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741F1CB2" w:rsidR="004F0988" w:rsidRPr="001A498F" w:rsidRDefault="004F0988" w:rsidP="002B2878">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0458F2">
              <w:rPr>
                <w:sz w:val="64"/>
              </w:rPr>
              <w:t>898</w:t>
            </w:r>
            <w:r w:rsidR="006420F9" w:rsidRPr="001A498F">
              <w:rPr>
                <w:sz w:val="64"/>
              </w:rPr>
              <w:t xml:space="preserve"> </w:t>
            </w:r>
            <w:r w:rsidRPr="001A498F">
              <w:t>V</w:t>
            </w:r>
            <w:bookmarkStart w:id="3" w:name="specVersion"/>
            <w:r w:rsidR="001A498F" w:rsidRPr="001A498F">
              <w:t>0</w:t>
            </w:r>
            <w:r w:rsidRPr="001A498F">
              <w:t>.</w:t>
            </w:r>
            <w:r w:rsidR="001F47BB">
              <w:t>2</w:t>
            </w:r>
            <w:r w:rsidRPr="001A498F">
              <w:t>.</w:t>
            </w:r>
            <w:bookmarkEnd w:id="3"/>
            <w:r w:rsidR="00320D97">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1F47BB">
              <w:rPr>
                <w:sz w:val="32"/>
              </w:rPr>
              <w:t>10</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06FB7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 xml:space="preserve">Services and System </w:t>
            </w:r>
            <w:proofErr w:type="gramStart"/>
            <w:r w:rsidR="001736BA" w:rsidRPr="00620DC0">
              <w:t>Aspects</w:t>
            </w:r>
            <w:r w:rsidRPr="001736BA">
              <w:t>;</w:t>
            </w:r>
            <w:proofErr w:type="gramEnd"/>
          </w:p>
          <w:p w14:paraId="48EE96F8" w14:textId="792F6BC6" w:rsidR="004F0988" w:rsidRPr="001736BA" w:rsidRDefault="00E830D1" w:rsidP="00133525">
            <w:pPr>
              <w:pStyle w:val="ZT"/>
              <w:framePr w:wrap="auto" w:hAnchor="text" w:yAlign="inline"/>
            </w:pPr>
            <w:r>
              <w:rPr>
                <w:szCs w:val="34"/>
              </w:rPr>
              <w:t xml:space="preserve">Study on </w:t>
            </w:r>
            <w:r w:rsidR="00466BA7">
              <w:rPr>
                <w:szCs w:val="34"/>
              </w:rPr>
              <w:t xml:space="preserve">Security and Privacy of AI/ML-based Services and Applications in </w:t>
            </w:r>
            <w:proofErr w:type="gramStart"/>
            <w:r w:rsidR="00466BA7">
              <w:rPr>
                <w:szCs w:val="34"/>
              </w:rPr>
              <w:t>5G</w:t>
            </w:r>
            <w:r w:rsidR="004F0988" w:rsidRPr="001736BA">
              <w:t>;</w:t>
            </w:r>
            <w:proofErr w:type="gramEnd"/>
          </w:p>
          <w:bookmarkEnd w:id="6"/>
          <w:p w14:paraId="04228C94" w14:textId="77777777" w:rsidR="004F0988" w:rsidRPr="004D3578" w:rsidRDefault="004F0988" w:rsidP="00133525">
            <w:pPr>
              <w:pStyle w:val="ZT"/>
              <w:framePr w:wrap="auto" w:hAnchor="text" w:yAlign="inline"/>
            </w:pPr>
          </w:p>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2382A5A4" w:rsidR="00D57972" w:rsidRDefault="00FF5F32">
            <w:r w:rsidRPr="00914B73">
              <w:rPr>
                <w:i/>
                <w:noProof/>
                <w:lang w:val="en-SG" w:eastAsia="zh-CN"/>
              </w:rPr>
              <w:drawing>
                <wp:inline distT="0" distB="0" distL="0" distR="0" wp14:anchorId="6619446A" wp14:editId="72628D6B">
                  <wp:extent cx="1285875" cy="790575"/>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4A1F5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Pr="00E830D1">
              <w:rPr>
                <w:noProof/>
                <w:sz w:val="18"/>
              </w:rPr>
              <w:t>1</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7DF78DFD" w14:textId="51121A88" w:rsidR="0051029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510299">
        <w:t>Foreword</w:t>
      </w:r>
      <w:r w:rsidR="00510299">
        <w:tab/>
      </w:r>
      <w:r w:rsidR="00510299">
        <w:fldChar w:fldCharType="begin"/>
      </w:r>
      <w:r w:rsidR="00510299">
        <w:instrText xml:space="preserve"> PAGEREF _Toc116906126 \h </w:instrText>
      </w:r>
      <w:r w:rsidR="00510299">
        <w:fldChar w:fldCharType="separate"/>
      </w:r>
      <w:r w:rsidR="00510299">
        <w:t>3</w:t>
      </w:r>
      <w:r w:rsidR="00510299">
        <w:fldChar w:fldCharType="end"/>
      </w:r>
    </w:p>
    <w:p w14:paraId="1D0F2E5B" w14:textId="540EAC72" w:rsidR="00510299" w:rsidRDefault="0051029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_Toc116906127 \h </w:instrText>
      </w:r>
      <w:r>
        <w:fldChar w:fldCharType="separate"/>
      </w:r>
      <w:r>
        <w:t>5</w:t>
      </w:r>
      <w:r>
        <w:fldChar w:fldCharType="end"/>
      </w:r>
    </w:p>
    <w:p w14:paraId="6A720DE1" w14:textId="7FF2596B" w:rsidR="00510299" w:rsidRDefault="0051029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_Toc116906128 \h </w:instrText>
      </w:r>
      <w:r>
        <w:fldChar w:fldCharType="separate"/>
      </w:r>
      <w:r>
        <w:t>5</w:t>
      </w:r>
      <w:r>
        <w:fldChar w:fldCharType="end"/>
      </w:r>
    </w:p>
    <w:p w14:paraId="348B731D" w14:textId="1CBEFB40" w:rsidR="00510299" w:rsidRDefault="0051029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_Toc116906129 \h </w:instrText>
      </w:r>
      <w:r>
        <w:fldChar w:fldCharType="separate"/>
      </w:r>
      <w:r>
        <w:t>5</w:t>
      </w:r>
      <w:r>
        <w:fldChar w:fldCharType="end"/>
      </w:r>
    </w:p>
    <w:p w14:paraId="64CBFB78" w14:textId="6F5C0923" w:rsidR="00510299" w:rsidRDefault="0051029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_Toc116906130 \h </w:instrText>
      </w:r>
      <w:r>
        <w:fldChar w:fldCharType="separate"/>
      </w:r>
      <w:r>
        <w:t>5</w:t>
      </w:r>
      <w:r>
        <w:fldChar w:fldCharType="end"/>
      </w:r>
    </w:p>
    <w:p w14:paraId="007B25EE" w14:textId="71CDA62A" w:rsidR="00510299" w:rsidRDefault="0051029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_Toc116906131 \h </w:instrText>
      </w:r>
      <w:r>
        <w:fldChar w:fldCharType="separate"/>
      </w:r>
      <w:r>
        <w:t>6</w:t>
      </w:r>
      <w:r>
        <w:fldChar w:fldCharType="end"/>
      </w:r>
    </w:p>
    <w:p w14:paraId="0F6ACE31" w14:textId="60465EAC" w:rsidR="00510299" w:rsidRDefault="0051029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_Toc116906132 \h </w:instrText>
      </w:r>
      <w:r>
        <w:fldChar w:fldCharType="separate"/>
      </w:r>
      <w:r>
        <w:t>6</w:t>
      </w:r>
      <w:r>
        <w:fldChar w:fldCharType="end"/>
      </w:r>
    </w:p>
    <w:p w14:paraId="0F74E028" w14:textId="2B88F4EF" w:rsidR="00510299" w:rsidRDefault="00510299">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Key issues</w:t>
      </w:r>
      <w:r>
        <w:tab/>
      </w:r>
      <w:r>
        <w:fldChar w:fldCharType="begin"/>
      </w:r>
      <w:r>
        <w:instrText xml:space="preserve"> PAGEREF _Toc116906133 \h </w:instrText>
      </w:r>
      <w:r>
        <w:fldChar w:fldCharType="separate"/>
      </w:r>
      <w:r>
        <w:t>6</w:t>
      </w:r>
      <w:r>
        <w:fldChar w:fldCharType="end"/>
      </w:r>
    </w:p>
    <w:p w14:paraId="11C81FE9" w14:textId="1AEAC6C1" w:rsidR="00510299" w:rsidRDefault="00510299">
      <w:pPr>
        <w:pStyle w:val="TOC2"/>
        <w:rPr>
          <w:rFonts w:asciiTheme="minorHAnsi" w:eastAsiaTheme="minorEastAsia" w:hAnsiTheme="minorHAnsi" w:cstheme="minorBidi"/>
          <w:sz w:val="22"/>
          <w:szCs w:val="22"/>
          <w:lang w:val="en-US" w:eastAsia="zh-CN"/>
        </w:rPr>
      </w:pPr>
      <w:r w:rsidRPr="003B4CD4">
        <w:rPr>
          <w:rFonts w:eastAsia="SimSun"/>
        </w:rPr>
        <w:t>4.1</w:t>
      </w:r>
      <w:r>
        <w:rPr>
          <w:rFonts w:asciiTheme="minorHAnsi" w:eastAsiaTheme="minorEastAsia" w:hAnsiTheme="minorHAnsi" w:cstheme="minorBidi"/>
          <w:sz w:val="22"/>
          <w:szCs w:val="22"/>
          <w:lang w:val="en-US" w:eastAsia="zh-CN"/>
        </w:rPr>
        <w:tab/>
      </w:r>
      <w:r w:rsidRPr="003B4CD4">
        <w:rPr>
          <w:rFonts w:eastAsia="SimSun"/>
        </w:rPr>
        <w:t>KI #1: Privacy and authorization for 5G</w:t>
      </w:r>
      <w:r w:rsidRPr="003B4CD4">
        <w:rPr>
          <w:rFonts w:eastAsia="SimSun"/>
          <w:lang w:eastAsia="zh-CN"/>
        </w:rPr>
        <w:t>C</w:t>
      </w:r>
      <w:r w:rsidRPr="003B4CD4">
        <w:rPr>
          <w:rFonts w:eastAsia="SimSun"/>
        </w:rPr>
        <w:t xml:space="preserve"> </w:t>
      </w:r>
      <w:r w:rsidRPr="003B4CD4">
        <w:rPr>
          <w:rFonts w:eastAsia="SimSun"/>
          <w:lang w:eastAsia="zh-CN"/>
        </w:rPr>
        <w:t>assistance</w:t>
      </w:r>
      <w:r w:rsidRPr="003B4CD4">
        <w:rPr>
          <w:rFonts w:eastAsia="SimSun"/>
        </w:rPr>
        <w:t xml:space="preserve"> </w:t>
      </w:r>
      <w:r w:rsidRPr="003B4CD4">
        <w:rPr>
          <w:rFonts w:eastAsia="SimSun"/>
          <w:lang w:eastAsia="zh-CN"/>
        </w:rPr>
        <w:t>information exposure to AF</w:t>
      </w:r>
      <w:r>
        <w:tab/>
      </w:r>
      <w:r>
        <w:fldChar w:fldCharType="begin"/>
      </w:r>
      <w:r>
        <w:instrText xml:space="preserve"> PAGEREF _Toc116906134 \h </w:instrText>
      </w:r>
      <w:r>
        <w:fldChar w:fldCharType="separate"/>
      </w:r>
      <w:r>
        <w:t>6</w:t>
      </w:r>
      <w:r>
        <w:fldChar w:fldCharType="end"/>
      </w:r>
    </w:p>
    <w:p w14:paraId="457CE069" w14:textId="4EFF6C6C"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4.1.1</w:t>
      </w:r>
      <w:r>
        <w:rPr>
          <w:rFonts w:asciiTheme="minorHAnsi" w:eastAsiaTheme="minorEastAsia" w:hAnsiTheme="minorHAnsi" w:cstheme="minorBidi"/>
          <w:sz w:val="22"/>
          <w:szCs w:val="22"/>
          <w:lang w:val="en-US" w:eastAsia="zh-CN"/>
        </w:rPr>
        <w:tab/>
      </w:r>
      <w:r w:rsidRPr="003B4CD4">
        <w:rPr>
          <w:rFonts w:eastAsia="SimSun"/>
        </w:rPr>
        <w:t>Key issue details</w:t>
      </w:r>
      <w:r>
        <w:tab/>
      </w:r>
      <w:r>
        <w:fldChar w:fldCharType="begin"/>
      </w:r>
      <w:r>
        <w:instrText xml:space="preserve"> PAGEREF _Toc116906135 \h </w:instrText>
      </w:r>
      <w:r>
        <w:fldChar w:fldCharType="separate"/>
      </w:r>
      <w:r>
        <w:t>6</w:t>
      </w:r>
      <w:r>
        <w:fldChar w:fldCharType="end"/>
      </w:r>
    </w:p>
    <w:p w14:paraId="62B9E529" w14:textId="4B1007AA"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4.1.2</w:t>
      </w:r>
      <w:r>
        <w:rPr>
          <w:rFonts w:asciiTheme="minorHAnsi" w:eastAsiaTheme="minorEastAsia" w:hAnsiTheme="minorHAnsi" w:cstheme="minorBidi"/>
          <w:sz w:val="22"/>
          <w:szCs w:val="22"/>
          <w:lang w:val="en-US" w:eastAsia="zh-CN"/>
        </w:rPr>
        <w:tab/>
      </w:r>
      <w:r w:rsidRPr="003B4CD4">
        <w:rPr>
          <w:rFonts w:eastAsia="SimSun"/>
        </w:rPr>
        <w:t>Security threats</w:t>
      </w:r>
      <w:r>
        <w:tab/>
      </w:r>
      <w:r>
        <w:fldChar w:fldCharType="begin"/>
      </w:r>
      <w:r>
        <w:instrText xml:space="preserve"> PAGEREF _Toc116906136 \h </w:instrText>
      </w:r>
      <w:r>
        <w:fldChar w:fldCharType="separate"/>
      </w:r>
      <w:r>
        <w:t>6</w:t>
      </w:r>
      <w:r>
        <w:fldChar w:fldCharType="end"/>
      </w:r>
    </w:p>
    <w:p w14:paraId="1099434B" w14:textId="34067439" w:rsidR="00510299" w:rsidRDefault="00510299">
      <w:pPr>
        <w:pStyle w:val="TOC3"/>
        <w:rPr>
          <w:rFonts w:asciiTheme="minorHAnsi" w:eastAsiaTheme="minorEastAsia" w:hAnsiTheme="minorHAnsi" w:cstheme="minorBidi"/>
          <w:sz w:val="22"/>
          <w:szCs w:val="22"/>
          <w:lang w:val="en-US" w:eastAsia="zh-CN"/>
        </w:rPr>
      </w:pPr>
      <w:r w:rsidRPr="003B4CD4">
        <w:rPr>
          <w:rFonts w:eastAsia="SimSun"/>
        </w:rPr>
        <w:t>4.1.3</w:t>
      </w:r>
      <w:r>
        <w:rPr>
          <w:rFonts w:asciiTheme="minorHAnsi" w:eastAsiaTheme="minorEastAsia" w:hAnsiTheme="minorHAnsi" w:cstheme="minorBidi"/>
          <w:sz w:val="22"/>
          <w:szCs w:val="22"/>
          <w:lang w:val="en-US" w:eastAsia="zh-CN"/>
        </w:rPr>
        <w:tab/>
      </w:r>
      <w:r w:rsidRPr="003B4CD4">
        <w:rPr>
          <w:rFonts w:eastAsia="SimSun"/>
        </w:rPr>
        <w:t>Potential security requirements</w:t>
      </w:r>
      <w:r>
        <w:tab/>
      </w:r>
      <w:r>
        <w:fldChar w:fldCharType="begin"/>
      </w:r>
      <w:r>
        <w:instrText xml:space="preserve"> PAGEREF _Toc116906137 \h </w:instrText>
      </w:r>
      <w:r>
        <w:fldChar w:fldCharType="separate"/>
      </w:r>
      <w:r>
        <w:t>6</w:t>
      </w:r>
      <w:r>
        <w:fldChar w:fldCharType="end"/>
      </w:r>
    </w:p>
    <w:p w14:paraId="62B74F36" w14:textId="3CADDEE9" w:rsidR="00510299" w:rsidRDefault="00510299">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Solutions</w:t>
      </w:r>
      <w:r>
        <w:tab/>
      </w:r>
      <w:r>
        <w:fldChar w:fldCharType="begin"/>
      </w:r>
      <w:r>
        <w:instrText xml:space="preserve"> PAGEREF _Toc116906138 \h </w:instrText>
      </w:r>
      <w:r>
        <w:fldChar w:fldCharType="separate"/>
      </w:r>
      <w:r>
        <w:t>6</w:t>
      </w:r>
      <w:r>
        <w:fldChar w:fldCharType="end"/>
      </w:r>
    </w:p>
    <w:p w14:paraId="2D66C8F3" w14:textId="796D5F53" w:rsidR="00510299" w:rsidRDefault="00510299">
      <w:pPr>
        <w:pStyle w:val="TOC2"/>
        <w:rPr>
          <w:rFonts w:asciiTheme="minorHAnsi" w:eastAsiaTheme="minorEastAsia" w:hAnsiTheme="minorHAnsi" w:cstheme="minorBidi"/>
          <w:sz w:val="22"/>
          <w:szCs w:val="22"/>
          <w:lang w:val="en-US" w:eastAsia="zh-CN"/>
        </w:rPr>
      </w:pPr>
      <w:r>
        <w:t>5.Y</w:t>
      </w:r>
      <w:r>
        <w:rPr>
          <w:rFonts w:asciiTheme="minorHAnsi" w:eastAsiaTheme="minorEastAsia" w:hAnsiTheme="minorHAnsi" w:cstheme="minorBidi"/>
          <w:sz w:val="22"/>
          <w:szCs w:val="22"/>
          <w:lang w:val="en-US" w:eastAsia="zh-CN"/>
        </w:rPr>
        <w:tab/>
      </w:r>
      <w:r>
        <w:t>Solution #Y: &lt;Solution Name&gt;</w:t>
      </w:r>
      <w:r>
        <w:tab/>
      </w:r>
      <w:r>
        <w:fldChar w:fldCharType="begin"/>
      </w:r>
      <w:r>
        <w:instrText xml:space="preserve"> PAGEREF _Toc116906139 \h </w:instrText>
      </w:r>
      <w:r>
        <w:fldChar w:fldCharType="separate"/>
      </w:r>
      <w:r>
        <w:t>7</w:t>
      </w:r>
      <w:r>
        <w:fldChar w:fldCharType="end"/>
      </w:r>
    </w:p>
    <w:p w14:paraId="5B37CF31" w14:textId="6E8E7800" w:rsidR="00510299" w:rsidRDefault="00510299">
      <w:pPr>
        <w:pStyle w:val="TOC3"/>
        <w:rPr>
          <w:rFonts w:asciiTheme="minorHAnsi" w:eastAsiaTheme="minorEastAsia" w:hAnsiTheme="minorHAnsi" w:cstheme="minorBidi"/>
          <w:sz w:val="22"/>
          <w:szCs w:val="22"/>
          <w:lang w:val="en-US" w:eastAsia="zh-CN"/>
        </w:rPr>
      </w:pPr>
      <w:r>
        <w:t>5.Y.1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_Toc116906140 \h </w:instrText>
      </w:r>
      <w:r>
        <w:fldChar w:fldCharType="separate"/>
      </w:r>
      <w:r>
        <w:t>7</w:t>
      </w:r>
      <w:r>
        <w:fldChar w:fldCharType="end"/>
      </w:r>
    </w:p>
    <w:p w14:paraId="07147E7E" w14:textId="240ED58D" w:rsidR="00510299" w:rsidRDefault="00510299">
      <w:pPr>
        <w:pStyle w:val="TOC3"/>
        <w:rPr>
          <w:rFonts w:asciiTheme="minorHAnsi" w:eastAsiaTheme="minorEastAsia" w:hAnsiTheme="minorHAnsi" w:cstheme="minorBidi"/>
          <w:sz w:val="22"/>
          <w:szCs w:val="22"/>
          <w:lang w:val="en-US" w:eastAsia="zh-CN"/>
        </w:rPr>
      </w:pPr>
      <w:r>
        <w:t>5.Y.2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_Toc116906141 \h </w:instrText>
      </w:r>
      <w:r>
        <w:fldChar w:fldCharType="separate"/>
      </w:r>
      <w:r>
        <w:t>7</w:t>
      </w:r>
      <w:r>
        <w:fldChar w:fldCharType="end"/>
      </w:r>
    </w:p>
    <w:p w14:paraId="38456CA2" w14:textId="430704F4" w:rsidR="00510299" w:rsidRDefault="00510299">
      <w:pPr>
        <w:pStyle w:val="TOC3"/>
        <w:rPr>
          <w:rFonts w:asciiTheme="minorHAnsi" w:eastAsiaTheme="minorEastAsia" w:hAnsiTheme="minorHAnsi" w:cstheme="minorBidi"/>
          <w:sz w:val="22"/>
          <w:szCs w:val="22"/>
          <w:lang w:val="en-US" w:eastAsia="zh-CN"/>
        </w:rPr>
      </w:pPr>
      <w:r>
        <w:t>5.Y.3</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_Toc116906142 \h </w:instrText>
      </w:r>
      <w:r>
        <w:fldChar w:fldCharType="separate"/>
      </w:r>
      <w:r>
        <w:t>7</w:t>
      </w:r>
      <w:r>
        <w:fldChar w:fldCharType="end"/>
      </w:r>
    </w:p>
    <w:p w14:paraId="5A6559EB" w14:textId="5197EB21" w:rsidR="00510299" w:rsidRDefault="0051029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Conclusions</w:t>
      </w:r>
      <w:r>
        <w:tab/>
      </w:r>
      <w:r>
        <w:fldChar w:fldCharType="begin"/>
      </w:r>
      <w:r>
        <w:instrText xml:space="preserve"> PAGEREF _Toc116906143 \h </w:instrText>
      </w:r>
      <w:r>
        <w:fldChar w:fldCharType="separate"/>
      </w:r>
      <w:r>
        <w:t>7</w:t>
      </w:r>
      <w:r>
        <w:fldChar w:fldCharType="end"/>
      </w:r>
    </w:p>
    <w:p w14:paraId="7D3768C1" w14:textId="56643727" w:rsidR="00510299" w:rsidRDefault="00510299">
      <w:pPr>
        <w:pStyle w:val="TOC1"/>
        <w:tabs>
          <w:tab w:val="left" w:pos="1134"/>
        </w:tabs>
        <w:rPr>
          <w:rFonts w:asciiTheme="minorHAnsi" w:eastAsiaTheme="minorEastAsia" w:hAnsiTheme="minorHAnsi" w:cstheme="minorBidi"/>
          <w:szCs w:val="22"/>
          <w:lang w:val="en-US" w:eastAsia="zh-CN"/>
        </w:rPr>
      </w:pPr>
      <w:r w:rsidRPr="003B4CD4">
        <w:rPr>
          <w:rFonts w:eastAsia="SimSun"/>
          <w:b/>
          <w:bCs/>
        </w:rPr>
        <w:t>Annex A:</w:t>
      </w:r>
      <w:r>
        <w:rPr>
          <w:rFonts w:asciiTheme="minorHAnsi" w:eastAsiaTheme="minorEastAsia" w:hAnsiTheme="minorHAnsi" w:cstheme="minorBidi"/>
          <w:szCs w:val="22"/>
          <w:lang w:val="en-US" w:eastAsia="zh-CN"/>
        </w:rPr>
        <w:tab/>
      </w:r>
      <w:r w:rsidRPr="003B4CD4">
        <w:rPr>
          <w:rFonts w:eastAsia="SimSun"/>
          <w:b/>
          <w:bCs/>
        </w:rPr>
        <w:t>Classification and protection of AI/ML data transmitted among 5GC and AF</w:t>
      </w:r>
      <w:r>
        <w:tab/>
      </w:r>
      <w:r>
        <w:fldChar w:fldCharType="begin"/>
      </w:r>
      <w:r>
        <w:instrText xml:space="preserve"> PAGEREF _Toc116906144 \h </w:instrText>
      </w:r>
      <w:r>
        <w:fldChar w:fldCharType="separate"/>
      </w:r>
      <w:r>
        <w:t>7</w:t>
      </w:r>
      <w:r>
        <w:fldChar w:fldCharType="end"/>
      </w:r>
    </w:p>
    <w:p w14:paraId="51BAB2E4" w14:textId="7468258B" w:rsidR="00510299" w:rsidRDefault="00510299">
      <w:pPr>
        <w:pStyle w:val="TOC2"/>
        <w:rPr>
          <w:rFonts w:asciiTheme="minorHAnsi" w:eastAsiaTheme="minorEastAsia" w:hAnsiTheme="minorHAnsi" w:cstheme="minorBidi"/>
          <w:sz w:val="22"/>
          <w:szCs w:val="22"/>
          <w:lang w:val="en-US" w:eastAsia="zh-CN"/>
        </w:rPr>
      </w:pPr>
      <w:r w:rsidRPr="003B4CD4">
        <w:rPr>
          <w:rFonts w:eastAsia="SimSun"/>
        </w:rPr>
        <w:t>A.1</w:t>
      </w:r>
      <w:r>
        <w:rPr>
          <w:rFonts w:asciiTheme="minorHAnsi" w:eastAsiaTheme="minorEastAsia" w:hAnsiTheme="minorHAnsi" w:cstheme="minorBidi"/>
          <w:sz w:val="22"/>
          <w:szCs w:val="22"/>
          <w:lang w:val="en-US" w:eastAsia="zh-CN"/>
        </w:rPr>
        <w:tab/>
      </w:r>
      <w:r w:rsidRPr="003B4CD4">
        <w:rPr>
          <w:rFonts w:eastAsia="SimSun"/>
        </w:rPr>
        <w:t>General</w:t>
      </w:r>
      <w:r>
        <w:tab/>
      </w:r>
      <w:r>
        <w:fldChar w:fldCharType="begin"/>
      </w:r>
      <w:r>
        <w:instrText xml:space="preserve"> PAGEREF _Toc116906145 \h </w:instrText>
      </w:r>
      <w:r>
        <w:fldChar w:fldCharType="separate"/>
      </w:r>
      <w:r>
        <w:t>7</w:t>
      </w:r>
      <w:r>
        <w:fldChar w:fldCharType="end"/>
      </w:r>
    </w:p>
    <w:p w14:paraId="026DBB8F" w14:textId="0FF2E893" w:rsidR="00510299" w:rsidRDefault="00510299">
      <w:pPr>
        <w:pStyle w:val="TOC8"/>
        <w:rPr>
          <w:rFonts w:asciiTheme="minorHAnsi" w:eastAsiaTheme="minorEastAsia" w:hAnsiTheme="minorHAnsi" w:cstheme="minorBidi"/>
          <w:b w:val="0"/>
          <w:szCs w:val="22"/>
          <w:lang w:val="en-US" w:eastAsia="zh-CN"/>
        </w:rPr>
      </w:pPr>
      <w:r>
        <w:t>Annex B (informative): Change history</w:t>
      </w:r>
      <w:r>
        <w:tab/>
      </w:r>
      <w:r>
        <w:fldChar w:fldCharType="begin"/>
      </w:r>
      <w:r>
        <w:instrText xml:space="preserve"> PAGEREF _Toc116906146 \h </w:instrText>
      </w:r>
      <w:r>
        <w:fldChar w:fldCharType="separate"/>
      </w:r>
      <w:r>
        <w:t>9</w:t>
      </w:r>
      <w:r>
        <w:fldChar w:fldCharType="end"/>
      </w:r>
    </w:p>
    <w:p w14:paraId="0707AAF7" w14:textId="77777777"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16906126"/>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 xml:space="preserve">Version </w:t>
      </w:r>
      <w:proofErr w:type="spellStart"/>
      <w:r w:rsidRPr="004D3578">
        <w:t>x.y.z</w:t>
      </w:r>
      <w:proofErr w:type="spellEnd"/>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7E3ADE7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37649DC" w14:textId="77777777" w:rsidR="00080512" w:rsidRPr="004D3578" w:rsidRDefault="00080512">
      <w:pPr>
        <w:pStyle w:val="B3"/>
      </w:pPr>
      <w:r w:rsidRPr="004D3578">
        <w:t>3</w:t>
      </w:r>
      <w:r w:rsidRPr="004D3578">
        <w:tab/>
        <w:t>or greater indicates TSG approved document under change control.</w:t>
      </w:r>
    </w:p>
    <w:p w14:paraId="5BFC5EDA"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77777777" w:rsidR="008C384C" w:rsidRDefault="008C384C" w:rsidP="00774DA4">
      <w:pPr>
        <w:pStyle w:val="EX"/>
      </w:pPr>
      <w:r w:rsidRPr="008C384C">
        <w:rPr>
          <w:b/>
        </w:rPr>
        <w:t>shall</w:t>
      </w:r>
      <w:r>
        <w:tab/>
      </w:r>
      <w:r>
        <w:tab/>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lastRenderedPageBreak/>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157393AC" w14:textId="77777777" w:rsidR="008C384C" w:rsidRDefault="008C384C" w:rsidP="00774DA4">
      <w:pPr>
        <w:pStyle w:val="EX"/>
      </w:pPr>
      <w:r w:rsidRPr="008C384C">
        <w:rPr>
          <w:b/>
        </w:rPr>
        <w:t>should</w:t>
      </w:r>
      <w:r>
        <w:tab/>
      </w:r>
      <w:r>
        <w:tab/>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77777777" w:rsidR="008C384C" w:rsidRDefault="008C384C" w:rsidP="00774DA4">
      <w:pPr>
        <w:pStyle w:val="EX"/>
      </w:pPr>
      <w:r w:rsidRPr="00774DA4">
        <w:rPr>
          <w:b/>
        </w:rPr>
        <w:t>may</w:t>
      </w:r>
      <w:r>
        <w:tab/>
      </w:r>
      <w:r>
        <w:tab/>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77777777" w:rsidR="008C384C" w:rsidRDefault="008C384C" w:rsidP="00774DA4">
      <w:pPr>
        <w:pStyle w:val="EX"/>
      </w:pPr>
      <w:r w:rsidRPr="00774DA4">
        <w:rPr>
          <w:b/>
        </w:rPr>
        <w:t>can</w:t>
      </w:r>
      <w:r>
        <w:tab/>
      </w:r>
      <w:r>
        <w:tab/>
        <w:t>indicates</w:t>
      </w:r>
      <w:r w:rsidR="00774DA4">
        <w:t xml:space="preserve"> that something is possible</w:t>
      </w:r>
    </w:p>
    <w:p w14:paraId="3902AC15" w14:textId="77777777" w:rsidR="00774DA4" w:rsidRDefault="00774DA4" w:rsidP="00774DA4">
      <w:pPr>
        <w:pStyle w:val="EX"/>
      </w:pPr>
      <w:r w:rsidRPr="00774DA4">
        <w:rPr>
          <w:b/>
        </w:rPr>
        <w:t>cannot</w:t>
      </w:r>
      <w:r>
        <w:tab/>
      </w:r>
      <w:r>
        <w:tab/>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2BC0241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w:t>
      </w:r>
      <w:proofErr w:type="gramStart"/>
      <w:r>
        <w:t>is</w:t>
      </w:r>
      <w:proofErr w:type="gramEnd"/>
      <w:r>
        <w:t>" and "is not" do not indicate requirements.</w:t>
      </w:r>
    </w:p>
    <w:p w14:paraId="2BE2674B" w14:textId="43CDF3D4" w:rsidR="00180067" w:rsidRPr="00FF0E2E" w:rsidRDefault="00080512" w:rsidP="001A2EB3">
      <w:pPr>
        <w:pStyle w:val="Heading1"/>
      </w:pPr>
      <w:bookmarkStart w:id="18" w:name="introduction"/>
      <w:bookmarkEnd w:id="18"/>
      <w:r w:rsidRPr="004D3578">
        <w:br w:type="page"/>
      </w:r>
      <w:bookmarkStart w:id="19" w:name="scope"/>
      <w:bookmarkStart w:id="20" w:name="_Toc116906127"/>
      <w:bookmarkEnd w:id="19"/>
      <w:r w:rsidR="00180067" w:rsidRPr="004D3578">
        <w:lastRenderedPageBreak/>
        <w:t>1</w:t>
      </w:r>
      <w:r w:rsidR="00180067" w:rsidRPr="004D3578">
        <w:tab/>
        <w:t>Scope</w:t>
      </w:r>
      <w:bookmarkEnd w:id="20"/>
      <w:r w:rsidR="00180067">
        <w:t xml:space="preserve"> </w:t>
      </w:r>
    </w:p>
    <w:p w14:paraId="50E5F79E" w14:textId="553CC8E5" w:rsidR="004E1126" w:rsidRDefault="004E1126" w:rsidP="004E1126">
      <w:r>
        <w:t>This Technical Report will study, based on requirements as specified in</w:t>
      </w:r>
      <w:r w:rsidRPr="00355AC2">
        <w:t xml:space="preserve"> </w:t>
      </w:r>
      <w:r>
        <w:t>clauses 6.40 and 7.10 of TS 22.261 [</w:t>
      </w:r>
      <w:r w:rsidR="00D862F7">
        <w:t>2</w:t>
      </w:r>
      <w:r>
        <w:t>]</w:t>
      </w:r>
      <w:r w:rsidRPr="00A26AFC">
        <w:t xml:space="preserve"> </w:t>
      </w:r>
      <w:r>
        <w:t>and architecture and key issues captured in TR 23.700-80 [</w:t>
      </w:r>
      <w:r w:rsidR="00D862F7">
        <w:t>3</w:t>
      </w:r>
      <w:r>
        <w:t xml:space="preserve">], 5GS assistance to support Artificial Intelligence (AI) / Machine Learning (ML) model distribution, transfer, training for various applications, </w:t>
      </w:r>
      <w:proofErr w:type="gramStart"/>
      <w:r>
        <w:t>e.g.</w:t>
      </w:r>
      <w:proofErr w:type="gramEnd"/>
      <w:r>
        <w:t xml:space="preserve"> video/speech recognition, robot control, automotive, etc.</w:t>
      </w:r>
    </w:p>
    <w:p w14:paraId="21594D1B" w14:textId="77777777" w:rsidR="004E1126" w:rsidRDefault="004E1126" w:rsidP="004E1126">
      <w:r>
        <w:t>The scope of this study is on how to provide security and privacy to the AI/ML-based service and applications in 5G based on the following objectives of</w:t>
      </w:r>
      <w:r w:rsidRPr="00A26AFC">
        <w:t xml:space="preserve"> </w:t>
      </w:r>
      <w:r>
        <w:t>identifying key issues, potential threats, requirements, and solutions to enable:</w:t>
      </w:r>
    </w:p>
    <w:p w14:paraId="79EFBD14" w14:textId="77777777" w:rsidR="004E1126" w:rsidRPr="00825CFA" w:rsidRDefault="004E1126" w:rsidP="004E1126">
      <w:pPr>
        <w:ind w:left="284"/>
        <w:rPr>
          <w:lang w:val="en-US"/>
        </w:rPr>
      </w:pPr>
      <w:r>
        <w:t>1.   5G system assistance for the security management which requires data transmission support for application layer AI/ML operation over the 5G system</w:t>
      </w:r>
    </w:p>
    <w:p w14:paraId="7D3591E9" w14:textId="77777777" w:rsidR="004E1126" w:rsidRDefault="004E1126" w:rsidP="004E1126">
      <w:pPr>
        <w:ind w:left="284"/>
      </w:pPr>
      <w:r>
        <w:t xml:space="preserve">2.   The authentication and authorization involving data collection and sharing among UE, </w:t>
      </w:r>
      <w:proofErr w:type="gramStart"/>
      <w:r>
        <w:t>AF</w:t>
      </w:r>
      <w:proofErr w:type="gramEnd"/>
      <w:r>
        <w:t xml:space="preserve"> and the network to take part in application layer AI/ML operation, i.e., UE and network privacy protections to support application AI/ML services over 5G system. </w:t>
      </w:r>
    </w:p>
    <w:p w14:paraId="0B2B9C59" w14:textId="77777777" w:rsidR="004E1126" w:rsidRPr="00825CFA" w:rsidRDefault="004E1126" w:rsidP="004E1126">
      <w:pPr>
        <w:ind w:left="284"/>
        <w:rPr>
          <w:lang w:val="en-US"/>
        </w:rPr>
      </w:pPr>
      <w:r>
        <w:t>3.   UE and 5G system to secure AI/ML based services and operations.</w:t>
      </w:r>
    </w:p>
    <w:p w14:paraId="77BB122C" w14:textId="2319A9D2" w:rsidR="00180067" w:rsidRDefault="004E1126" w:rsidP="004E1126">
      <w:pPr>
        <w:ind w:left="284"/>
      </w:pPr>
      <w:r>
        <w:rPr>
          <w:lang w:val="en-US"/>
        </w:rPr>
        <w:t xml:space="preserve">4.   </w:t>
      </w:r>
      <w:r w:rsidRPr="00825CFA">
        <w:rPr>
          <w:lang w:val="en-US"/>
        </w:rPr>
        <w:t>S</w:t>
      </w:r>
      <w:proofErr w:type="spellStart"/>
      <w:r w:rsidRPr="00825CFA">
        <w:t>ecure</w:t>
      </w:r>
      <w:proofErr w:type="spellEnd"/>
      <w:r w:rsidRPr="00825CFA">
        <w:t xml:space="preserve"> provisioning of the external parameter required for AI/ML</w:t>
      </w:r>
      <w:r w:rsidRPr="00825CFA">
        <w:rPr>
          <w:lang w:val="en-US"/>
        </w:rPr>
        <w:t xml:space="preserve"> </w:t>
      </w:r>
      <w:r w:rsidRPr="00825CFA">
        <w:t xml:space="preserve">(e.g., expected UE activity </w:t>
      </w:r>
      <w:proofErr w:type="spellStart"/>
      <w:r w:rsidRPr="00825CFA">
        <w:t>behaviors</w:t>
      </w:r>
      <w:proofErr w:type="spellEnd"/>
      <w:r w:rsidRPr="00825CFA">
        <w:t>, expected UE mobility, etc.)</w:t>
      </w:r>
    </w:p>
    <w:p w14:paraId="5EB5228F" w14:textId="77777777" w:rsidR="00180067" w:rsidRPr="004D3578" w:rsidRDefault="00180067" w:rsidP="00180067"/>
    <w:p w14:paraId="65FBBC76" w14:textId="77777777" w:rsidR="00180067" w:rsidRPr="004D3578" w:rsidRDefault="00180067" w:rsidP="00180067">
      <w:pPr>
        <w:pStyle w:val="Heading1"/>
      </w:pPr>
      <w:bookmarkStart w:id="21" w:name="references"/>
      <w:bookmarkStart w:id="22" w:name="_Toc116906128"/>
      <w:bookmarkEnd w:id="21"/>
      <w:r w:rsidRPr="004D3578">
        <w:t>2</w:t>
      </w:r>
      <w:r w:rsidRPr="004D3578">
        <w:tab/>
        <w:t>References</w:t>
      </w:r>
      <w:bookmarkEnd w:id="22"/>
    </w:p>
    <w:p w14:paraId="0579E605" w14:textId="77777777" w:rsidR="00180067" w:rsidRPr="004D3578" w:rsidRDefault="00180067" w:rsidP="00180067">
      <w:r w:rsidRPr="004D3578">
        <w:t>The following documents contain provisions which, through reference in this text, constitute provisions of the present document.</w:t>
      </w:r>
    </w:p>
    <w:p w14:paraId="3079F78E" w14:textId="77777777" w:rsidR="00180067" w:rsidRPr="004D3578" w:rsidRDefault="00180067" w:rsidP="00180067">
      <w:pPr>
        <w:pStyle w:val="B1"/>
      </w:pPr>
      <w:r>
        <w:t>-</w:t>
      </w:r>
      <w:r>
        <w:tab/>
      </w:r>
      <w:r w:rsidRPr="004D3578">
        <w:t>References are either specific (identified by date of publication, edition number, version number, etc.) or non</w:t>
      </w:r>
      <w:r w:rsidRPr="004D3578">
        <w:noBreakHyphen/>
        <w:t>specific.</w:t>
      </w:r>
    </w:p>
    <w:p w14:paraId="521ABCBB" w14:textId="77777777" w:rsidR="00180067" w:rsidRPr="004D3578" w:rsidRDefault="00180067" w:rsidP="00180067">
      <w:pPr>
        <w:pStyle w:val="B1"/>
      </w:pPr>
      <w:r>
        <w:t>-</w:t>
      </w:r>
      <w:r>
        <w:tab/>
      </w:r>
      <w:r w:rsidRPr="004D3578">
        <w:t>For a specific reference, subsequent revisions do not apply.</w:t>
      </w:r>
    </w:p>
    <w:p w14:paraId="66C729F9" w14:textId="77777777" w:rsidR="00180067" w:rsidRPr="004D3578" w:rsidRDefault="00180067" w:rsidP="001800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21FB6" w14:textId="77777777" w:rsidR="00180067" w:rsidRPr="004D3578" w:rsidRDefault="00180067" w:rsidP="00180067">
      <w:pPr>
        <w:pStyle w:val="EX"/>
      </w:pPr>
      <w:r w:rsidRPr="004D3578">
        <w:t>[1]</w:t>
      </w:r>
      <w:r w:rsidRPr="004D3578">
        <w:tab/>
        <w:t>3GPP TR 21.905: "Vocabulary for 3GPP Specifications".</w:t>
      </w:r>
    </w:p>
    <w:p w14:paraId="55F4FD4F" w14:textId="77777777" w:rsidR="00D862F7" w:rsidRPr="00317960" w:rsidRDefault="00D862F7" w:rsidP="00D862F7">
      <w:pPr>
        <w:pStyle w:val="EX"/>
      </w:pPr>
      <w:r>
        <w:t>[2]</w:t>
      </w:r>
      <w:r>
        <w:tab/>
      </w:r>
      <w:r w:rsidRPr="00317960">
        <w:t>3GPP TS 22.261: "Service requirements for the 5G system; Stage 1".</w:t>
      </w:r>
    </w:p>
    <w:p w14:paraId="32A690C6" w14:textId="77777777" w:rsidR="00D862F7" w:rsidRPr="004D3578" w:rsidRDefault="00D862F7" w:rsidP="00D862F7">
      <w:pPr>
        <w:pStyle w:val="EX"/>
      </w:pPr>
      <w:r>
        <w:t>[3]</w:t>
      </w:r>
      <w:r>
        <w:tab/>
        <w:t>3GPP TR 23.700-80: “</w:t>
      </w:r>
      <w:r w:rsidRPr="007330D3">
        <w:t>Study on 5G System Support for AI/ML-based Services</w:t>
      </w:r>
      <w:r>
        <w:t>”.</w:t>
      </w:r>
    </w:p>
    <w:p w14:paraId="43A72BF5" w14:textId="77777777" w:rsidR="00180067" w:rsidRPr="004D3578" w:rsidRDefault="00180067" w:rsidP="00180067">
      <w:pPr>
        <w:pStyle w:val="EX"/>
      </w:pPr>
      <w:r w:rsidRPr="004D3578">
        <w:t>…</w:t>
      </w:r>
    </w:p>
    <w:p w14:paraId="7F4E4199" w14:textId="77777777" w:rsidR="00180067" w:rsidRPr="004D3578" w:rsidRDefault="00180067" w:rsidP="00180067">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8378FF4" w14:textId="77777777" w:rsidR="00180067" w:rsidRPr="004D3578" w:rsidRDefault="00180067" w:rsidP="00180067">
      <w:pPr>
        <w:pStyle w:val="Heading1"/>
      </w:pPr>
      <w:bookmarkStart w:id="23" w:name="definitions"/>
      <w:bookmarkStart w:id="24" w:name="_Toc116906129"/>
      <w:bookmarkEnd w:id="23"/>
      <w:r w:rsidRPr="004D3578">
        <w:t>3</w:t>
      </w:r>
      <w:r w:rsidRPr="004D3578">
        <w:tab/>
        <w:t>Definitions</w:t>
      </w:r>
      <w:r>
        <w:t xml:space="preserve"> of terms, </w:t>
      </w:r>
      <w:proofErr w:type="gramStart"/>
      <w:r>
        <w:t>symbols</w:t>
      </w:r>
      <w:proofErr w:type="gramEnd"/>
      <w:r>
        <w:t xml:space="preserve"> and abbreviations</w:t>
      </w:r>
      <w:bookmarkEnd w:id="24"/>
    </w:p>
    <w:p w14:paraId="069A69C6" w14:textId="77777777" w:rsidR="00180067" w:rsidRPr="004D3578" w:rsidRDefault="00180067" w:rsidP="00180067">
      <w:pPr>
        <w:pStyle w:val="Heading2"/>
      </w:pPr>
      <w:bookmarkStart w:id="25" w:name="_Toc116906130"/>
      <w:r w:rsidRPr="004D3578">
        <w:t>3.1</w:t>
      </w:r>
      <w:r w:rsidRPr="004D3578">
        <w:tab/>
      </w:r>
      <w:r>
        <w:t>Terms</w:t>
      </w:r>
      <w:bookmarkEnd w:id="25"/>
    </w:p>
    <w:p w14:paraId="6CD87438" w14:textId="77777777" w:rsidR="00180067" w:rsidRPr="004D3578" w:rsidRDefault="00180067" w:rsidP="0018006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6EF7763" w14:textId="77777777" w:rsidR="00180067" w:rsidRPr="004D3578" w:rsidRDefault="00180067" w:rsidP="00180067">
      <w:r w:rsidRPr="004D3578">
        <w:rPr>
          <w:b/>
        </w:rPr>
        <w:t>example:</w:t>
      </w:r>
      <w:r w:rsidRPr="004D3578">
        <w:t xml:space="preserve"> text used to clarify abstract rules by applying them literally.</w:t>
      </w:r>
      <w:r>
        <w:t xml:space="preserve"> </w:t>
      </w:r>
    </w:p>
    <w:p w14:paraId="6BC3F24B" w14:textId="77777777" w:rsidR="00180067" w:rsidRPr="004D3578" w:rsidRDefault="00180067" w:rsidP="00180067">
      <w:pPr>
        <w:pStyle w:val="Heading2"/>
      </w:pPr>
      <w:bookmarkStart w:id="26" w:name="_Toc116906131"/>
      <w:r w:rsidRPr="004D3578">
        <w:lastRenderedPageBreak/>
        <w:t>3.2</w:t>
      </w:r>
      <w:r w:rsidRPr="004D3578">
        <w:tab/>
        <w:t>Symbols</w:t>
      </w:r>
      <w:bookmarkEnd w:id="26"/>
    </w:p>
    <w:p w14:paraId="57332593" w14:textId="77777777" w:rsidR="00180067" w:rsidRPr="004D3578" w:rsidRDefault="00180067" w:rsidP="00180067">
      <w:pPr>
        <w:keepNext/>
      </w:pPr>
      <w:r w:rsidRPr="004D3578">
        <w:t>For the purposes of the present document, the following symbols apply:</w:t>
      </w:r>
    </w:p>
    <w:p w14:paraId="60355BD5" w14:textId="77777777" w:rsidR="00180067" w:rsidRPr="004D3578" w:rsidRDefault="00180067" w:rsidP="00180067">
      <w:pPr>
        <w:pStyle w:val="EW"/>
      </w:pPr>
      <w:r w:rsidRPr="004D3578">
        <w:t>&lt;symbol&gt;</w:t>
      </w:r>
      <w:r w:rsidRPr="004D3578">
        <w:tab/>
        <w:t>&lt;Explanation&gt;</w:t>
      </w:r>
    </w:p>
    <w:p w14:paraId="7A10D5A3" w14:textId="77777777" w:rsidR="00180067" w:rsidRPr="004D3578" w:rsidRDefault="00180067" w:rsidP="00180067">
      <w:pPr>
        <w:pStyle w:val="EW"/>
      </w:pPr>
    </w:p>
    <w:p w14:paraId="72E0D78E" w14:textId="77777777" w:rsidR="00180067" w:rsidRPr="004D3578" w:rsidRDefault="00180067" w:rsidP="00180067">
      <w:pPr>
        <w:pStyle w:val="Heading2"/>
      </w:pPr>
      <w:bookmarkStart w:id="27" w:name="_Toc116906132"/>
      <w:r w:rsidRPr="004D3578">
        <w:t>3.3</w:t>
      </w:r>
      <w:r w:rsidRPr="004D3578">
        <w:tab/>
        <w:t>Abbreviations</w:t>
      </w:r>
      <w:bookmarkEnd w:id="27"/>
    </w:p>
    <w:p w14:paraId="36BA60D7" w14:textId="77777777" w:rsidR="00180067" w:rsidRPr="004D3578" w:rsidRDefault="00180067" w:rsidP="0018006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721F47E" w14:textId="77777777" w:rsidR="00180067" w:rsidRPr="004D3578" w:rsidRDefault="00180067" w:rsidP="00180067">
      <w:pPr>
        <w:pStyle w:val="EW"/>
      </w:pPr>
      <w:r w:rsidRPr="004D3578">
        <w:t>&lt;</w:t>
      </w:r>
      <w:r>
        <w:t>ABBREVIATION</w:t>
      </w:r>
      <w:r w:rsidRPr="004D3578">
        <w:t>&gt;</w:t>
      </w:r>
      <w:r w:rsidRPr="004D3578">
        <w:tab/>
        <w:t>&lt;</w:t>
      </w:r>
      <w:r>
        <w:t>Expansion</w:t>
      </w:r>
      <w:r w:rsidRPr="004D3578">
        <w:t>&gt;</w:t>
      </w:r>
    </w:p>
    <w:p w14:paraId="5CAD5E30" w14:textId="77777777" w:rsidR="00180067" w:rsidRPr="004D3578" w:rsidRDefault="00180067" w:rsidP="00180067">
      <w:pPr>
        <w:pStyle w:val="EW"/>
      </w:pPr>
    </w:p>
    <w:p w14:paraId="02033E2B" w14:textId="77777777" w:rsidR="00180067" w:rsidRDefault="00180067" w:rsidP="00180067">
      <w:pPr>
        <w:pStyle w:val="Heading1"/>
      </w:pPr>
      <w:bookmarkStart w:id="28" w:name="clause4"/>
      <w:bookmarkStart w:id="29" w:name="tsgNames"/>
      <w:bookmarkStart w:id="30" w:name="_Toc48930850"/>
      <w:bookmarkStart w:id="31" w:name="_Toc49376099"/>
      <w:bookmarkStart w:id="32" w:name="_Toc56501548"/>
      <w:bookmarkStart w:id="33" w:name="_Toc116906133"/>
      <w:bookmarkEnd w:id="28"/>
      <w:bookmarkEnd w:id="29"/>
      <w:r>
        <w:t>4</w:t>
      </w:r>
      <w:r>
        <w:tab/>
        <w:t>Key issues</w:t>
      </w:r>
      <w:bookmarkEnd w:id="30"/>
      <w:bookmarkEnd w:id="31"/>
      <w:bookmarkEnd w:id="32"/>
      <w:bookmarkEnd w:id="33"/>
    </w:p>
    <w:p w14:paraId="5174AC38" w14:textId="77777777" w:rsidR="00180067" w:rsidRDefault="00180067" w:rsidP="00180067">
      <w:pPr>
        <w:pStyle w:val="EditorsNote"/>
      </w:pPr>
      <w:r>
        <w:t>Editor’s Note: This clause contains all the key issues identified during the study.</w:t>
      </w:r>
    </w:p>
    <w:p w14:paraId="01F68FEF" w14:textId="630F97BE" w:rsidR="001F47BB" w:rsidRPr="001F47BB" w:rsidRDefault="001F47BB" w:rsidP="00815938">
      <w:pPr>
        <w:pStyle w:val="Heading2"/>
        <w:rPr>
          <w:rFonts w:eastAsia="SimSun"/>
        </w:rPr>
      </w:pPr>
      <w:bookmarkStart w:id="34" w:name="_Toc116906134"/>
      <w:r>
        <w:rPr>
          <w:rFonts w:eastAsia="SimSun"/>
        </w:rPr>
        <w:t>4</w:t>
      </w:r>
      <w:r w:rsidRPr="001F47BB">
        <w:rPr>
          <w:rFonts w:eastAsia="SimSun"/>
        </w:rPr>
        <w:t>.</w:t>
      </w:r>
      <w:r>
        <w:rPr>
          <w:rFonts w:eastAsia="SimSun"/>
        </w:rPr>
        <w:t>1</w:t>
      </w:r>
      <w:r w:rsidRPr="001F47BB">
        <w:rPr>
          <w:rFonts w:eastAsia="SimSun"/>
        </w:rPr>
        <w:tab/>
        <w:t>KI #</w:t>
      </w:r>
      <w:r>
        <w:rPr>
          <w:rFonts w:eastAsia="SimSun"/>
        </w:rPr>
        <w:t>1</w:t>
      </w:r>
      <w:r w:rsidRPr="001F47BB">
        <w:rPr>
          <w:rFonts w:eastAsia="SimSun"/>
        </w:rPr>
        <w:t xml:space="preserve">: </w:t>
      </w:r>
      <w:bookmarkStart w:id="35" w:name="_Hlk110928057"/>
      <w:r w:rsidRPr="001F47BB">
        <w:rPr>
          <w:rFonts w:eastAsia="SimSun"/>
        </w:rPr>
        <w:t>Privacy and authorization for 5G</w:t>
      </w:r>
      <w:r w:rsidRPr="001F47BB">
        <w:rPr>
          <w:rFonts w:eastAsia="SimSun" w:hint="eastAsia"/>
          <w:lang w:eastAsia="zh-CN"/>
        </w:rPr>
        <w:t>C</w:t>
      </w:r>
      <w:r w:rsidRPr="001F47BB">
        <w:rPr>
          <w:rFonts w:eastAsia="SimSun"/>
        </w:rPr>
        <w:t xml:space="preserve"> </w:t>
      </w:r>
      <w:r w:rsidRPr="001F47BB">
        <w:rPr>
          <w:rFonts w:eastAsia="SimSun" w:hint="eastAsia"/>
          <w:lang w:eastAsia="zh-CN"/>
        </w:rPr>
        <w:t>assistance</w:t>
      </w:r>
      <w:r w:rsidRPr="001F47BB">
        <w:rPr>
          <w:rFonts w:eastAsia="SimSun"/>
        </w:rPr>
        <w:t xml:space="preserve"> </w:t>
      </w:r>
      <w:r w:rsidRPr="001F47BB">
        <w:rPr>
          <w:rFonts w:eastAsia="SimSun" w:hint="eastAsia"/>
          <w:lang w:eastAsia="zh-CN"/>
        </w:rPr>
        <w:t>information</w:t>
      </w:r>
      <w:bookmarkEnd w:id="35"/>
      <w:r w:rsidRPr="001F47BB">
        <w:rPr>
          <w:rFonts w:eastAsia="SimSun"/>
          <w:lang w:eastAsia="zh-CN"/>
        </w:rPr>
        <w:t xml:space="preserve"> exposure to AF</w:t>
      </w:r>
      <w:bookmarkEnd w:id="34"/>
    </w:p>
    <w:p w14:paraId="6AFC81DD" w14:textId="0A8E3DB4" w:rsidR="001F47BB" w:rsidRPr="001F47BB" w:rsidRDefault="001F47BB" w:rsidP="00815938">
      <w:pPr>
        <w:pStyle w:val="Heading3"/>
        <w:rPr>
          <w:rFonts w:eastAsia="SimSun"/>
        </w:rPr>
      </w:pPr>
      <w:bookmarkStart w:id="36" w:name="_Toc116906135"/>
      <w:r>
        <w:rPr>
          <w:rFonts w:eastAsia="SimSun"/>
        </w:rPr>
        <w:t>4</w:t>
      </w:r>
      <w:r w:rsidRPr="001F47BB">
        <w:rPr>
          <w:rFonts w:eastAsia="SimSun"/>
        </w:rPr>
        <w:t>.</w:t>
      </w:r>
      <w:r>
        <w:rPr>
          <w:rFonts w:eastAsia="SimSun"/>
        </w:rPr>
        <w:t>1</w:t>
      </w:r>
      <w:r w:rsidRPr="001F47BB">
        <w:rPr>
          <w:rFonts w:eastAsia="SimSun"/>
        </w:rPr>
        <w:t>.1</w:t>
      </w:r>
      <w:r w:rsidRPr="001F47BB">
        <w:rPr>
          <w:rFonts w:eastAsia="SimSun"/>
        </w:rPr>
        <w:tab/>
        <w:t>Key issue details</w:t>
      </w:r>
      <w:bookmarkEnd w:id="36"/>
    </w:p>
    <w:p w14:paraId="740EE469" w14:textId="0BF0B540" w:rsidR="001F47BB" w:rsidRPr="001F47BB" w:rsidRDefault="001F47BB" w:rsidP="001F47BB">
      <w:pPr>
        <w:spacing w:before="100" w:beforeAutospacing="1" w:after="100" w:afterAutospacing="1"/>
        <w:rPr>
          <w:rFonts w:eastAsia="SimSun"/>
          <w:lang w:eastAsia="zh-CN"/>
        </w:rPr>
      </w:pPr>
      <w:r w:rsidRPr="001F47BB">
        <w:rPr>
          <w:rFonts w:eastAsia="SimSun"/>
          <w:lang w:eastAsia="zh-CN"/>
        </w:rPr>
        <w:t>As per K</w:t>
      </w:r>
      <w:r w:rsidRPr="001F47BB">
        <w:rPr>
          <w:rFonts w:eastAsia="SimSun" w:hint="eastAsia"/>
          <w:lang w:eastAsia="zh-CN"/>
        </w:rPr>
        <w:t>I</w:t>
      </w:r>
      <w:r w:rsidRPr="001F47BB">
        <w:rPr>
          <w:rFonts w:eastAsia="SimSun"/>
          <w:lang w:eastAsia="zh-CN"/>
        </w:rPr>
        <w:t xml:space="preserve">#3 in </w:t>
      </w:r>
      <w:r w:rsidRPr="001F47BB">
        <w:rPr>
          <w:rFonts w:eastAsia="SimSun" w:hint="eastAsia"/>
          <w:lang w:eastAsia="zh-CN"/>
        </w:rPr>
        <w:t>SA</w:t>
      </w:r>
      <w:r w:rsidRPr="001F47BB">
        <w:rPr>
          <w:rFonts w:eastAsia="SimSun"/>
          <w:lang w:eastAsia="zh-CN"/>
        </w:rPr>
        <w:t xml:space="preserve">2 </w:t>
      </w:r>
      <w:r w:rsidRPr="001F47BB">
        <w:rPr>
          <w:rFonts w:eastAsia="SimSun" w:hint="eastAsia"/>
          <w:lang w:eastAsia="zh-CN"/>
        </w:rPr>
        <w:t>AIML</w:t>
      </w:r>
      <w:r w:rsidRPr="001F47BB">
        <w:rPr>
          <w:rFonts w:eastAsia="SimSun"/>
          <w:lang w:eastAsia="zh-CN"/>
        </w:rPr>
        <w:t xml:space="preserve"> TR 23700-80</w:t>
      </w:r>
      <w:r w:rsidRPr="001F47BB">
        <w:rPr>
          <w:rFonts w:eastAsia="SimSun" w:hint="eastAsia"/>
          <w:lang w:eastAsia="zh-CN"/>
        </w:rPr>
        <w:t>[</w:t>
      </w:r>
      <w:proofErr w:type="gramStart"/>
      <w:r>
        <w:rPr>
          <w:rFonts w:eastAsia="SimSun"/>
          <w:lang w:eastAsia="zh-CN"/>
        </w:rPr>
        <w:t>3</w:t>
      </w:r>
      <w:r w:rsidRPr="001F47BB">
        <w:rPr>
          <w:rFonts w:eastAsia="SimSun"/>
          <w:lang w:eastAsia="zh-CN"/>
        </w:rPr>
        <w:t>]studies</w:t>
      </w:r>
      <w:proofErr w:type="gramEnd"/>
      <w:r w:rsidRPr="001F47BB">
        <w:rPr>
          <w:rFonts w:eastAsia="SimSun"/>
          <w:lang w:eastAsia="zh-CN"/>
        </w:rPr>
        <w:t xml:space="preserve"> the exposure of different types of </w:t>
      </w:r>
      <w:bookmarkStart w:id="37" w:name="OLE_LINK1"/>
      <w:r w:rsidRPr="001F47BB">
        <w:rPr>
          <w:rFonts w:eastAsia="SimSun"/>
          <w:lang w:eastAsia="zh-CN"/>
        </w:rPr>
        <w:t xml:space="preserve">assistance </w:t>
      </w:r>
      <w:bookmarkEnd w:id="37"/>
      <w:r w:rsidRPr="001F47BB">
        <w:rPr>
          <w:rFonts w:eastAsia="SimSun"/>
          <w:lang w:eastAsia="zh-CN"/>
        </w:rPr>
        <w:t xml:space="preserve">information such as  traffic rate, packet delay, packet loss rate, network condition changes, candidate FL members, geographical distribution information etc.. to AF for AI / ML operations. </w:t>
      </w:r>
      <w:r w:rsidRPr="001F47BB">
        <w:rPr>
          <w:rFonts w:eastAsia="SimSun" w:hint="eastAsia"/>
          <w:lang w:val="en-US" w:eastAsia="zh-Hans"/>
        </w:rPr>
        <w:t>S</w:t>
      </w:r>
      <w:proofErr w:type="spellStart"/>
      <w:r w:rsidRPr="001F47BB">
        <w:rPr>
          <w:rFonts w:eastAsia="SimSun"/>
          <w:lang w:eastAsia="zh-CN"/>
        </w:rPr>
        <w:t>ome</w:t>
      </w:r>
      <w:proofErr w:type="spellEnd"/>
      <w:r w:rsidRPr="001F47BB">
        <w:rPr>
          <w:rFonts w:eastAsia="SimSun"/>
          <w:lang w:eastAsia="zh-CN"/>
        </w:rPr>
        <w:t xml:space="preserve"> </w:t>
      </w:r>
      <w:r w:rsidRPr="001F47BB">
        <w:rPr>
          <w:rFonts w:eastAsia="SimSun" w:hint="eastAsia"/>
          <w:lang w:val="en-US" w:eastAsia="zh-Hans"/>
        </w:rPr>
        <w:t>of</w:t>
      </w:r>
      <w:r w:rsidRPr="001F47BB">
        <w:rPr>
          <w:rFonts w:eastAsia="SimSun"/>
          <w:lang w:eastAsia="zh-CN"/>
        </w:rPr>
        <w:t xml:space="preserve"> assistance information could be user privacy sensitive, such as candidate FL members, geographical distribution information etc. In some </w:t>
      </w:r>
      <w:proofErr w:type="gramStart"/>
      <w:r w:rsidRPr="001F47BB">
        <w:rPr>
          <w:rFonts w:eastAsia="SimSun"/>
          <w:lang w:eastAsia="zh-CN"/>
        </w:rPr>
        <w:t>cases</w:t>
      </w:r>
      <w:proofErr w:type="gramEnd"/>
      <w:r w:rsidRPr="001F47BB">
        <w:rPr>
          <w:rFonts w:eastAsia="SimSun"/>
          <w:lang w:eastAsia="zh-CN"/>
        </w:rPr>
        <w:t xml:space="preserve"> a single piece of information alone would not be considered as privacy-sensitive, but the combination of that piece of information along with other seeming unrelated privacy data could potentially reveal user privacy There is a need to study how to protect such privacy-related assistance information. In addition, 5GC needs to determine which assistance information is required by AF to complete AI/ML operation </w:t>
      </w:r>
      <w:r w:rsidRPr="001F47BB">
        <w:rPr>
          <w:rFonts w:eastAsia="SimSun"/>
          <w:lang w:val="en-US" w:eastAsia="zh-Hans"/>
        </w:rPr>
        <w:t>and to avoid exposing information that is unnecessary for AI/ML operations.</w:t>
      </w:r>
    </w:p>
    <w:p w14:paraId="7A5D7AEA" w14:textId="77777777" w:rsidR="001F47BB" w:rsidRPr="001F47BB" w:rsidRDefault="001F47BB" w:rsidP="001F47BB">
      <w:pPr>
        <w:spacing w:before="100" w:beforeAutospacing="1" w:after="100" w:afterAutospacing="1"/>
        <w:rPr>
          <w:rFonts w:eastAsia="SimSun"/>
          <w:lang w:eastAsia="zh-CN"/>
        </w:rPr>
      </w:pPr>
      <w:r w:rsidRPr="001F47BB">
        <w:rPr>
          <w:rFonts w:eastAsia="SimSun" w:hint="eastAsia"/>
          <w:lang w:eastAsia="zh-CN"/>
        </w:rPr>
        <w:t>T</w:t>
      </w:r>
      <w:r w:rsidRPr="001F47BB">
        <w:rPr>
          <w:rFonts w:eastAsia="SimSun"/>
          <w:lang w:eastAsia="zh-CN"/>
        </w:rPr>
        <w:t>his Key Issue is related to</w:t>
      </w:r>
      <w:r w:rsidRPr="001F47BB">
        <w:rPr>
          <w:lang w:val="en-IN" w:eastAsia="en-IN"/>
        </w:rPr>
        <w:t xml:space="preserve"> objective </w:t>
      </w:r>
      <w:proofErr w:type="gramStart"/>
      <w:r w:rsidRPr="001F47BB">
        <w:rPr>
          <w:lang w:val="en-IN" w:eastAsia="en-IN"/>
        </w:rPr>
        <w:t>#2</w:t>
      </w:r>
      <w:r w:rsidRPr="001F47BB">
        <w:rPr>
          <w:rFonts w:eastAsia="SimSun"/>
          <w:lang w:eastAsia="zh-CN"/>
        </w:rPr>
        <w:t>, and</w:t>
      </w:r>
      <w:proofErr w:type="gramEnd"/>
      <w:r w:rsidRPr="001F47BB">
        <w:rPr>
          <w:rFonts w:eastAsia="SimSun"/>
          <w:lang w:eastAsia="zh-CN"/>
        </w:rPr>
        <w:t xml:space="preserve"> aims at studying what assistance information is related to user privacy, how 5GC protects these privacy-sensitive information, and how 5GC authorizes </w:t>
      </w:r>
      <w:r w:rsidRPr="001F47BB">
        <w:rPr>
          <w:rFonts w:eastAsia="SimSun"/>
        </w:rPr>
        <w:t>AF to access such assistance information</w:t>
      </w:r>
      <w:r w:rsidRPr="001F47BB">
        <w:rPr>
          <w:rFonts w:eastAsia="SimSun"/>
          <w:lang w:eastAsia="zh-CN"/>
        </w:rPr>
        <w:t>.</w:t>
      </w:r>
    </w:p>
    <w:p w14:paraId="6F415D10" w14:textId="77777777" w:rsidR="001F47BB" w:rsidRPr="001F47BB" w:rsidRDefault="001F47BB" w:rsidP="001F47BB">
      <w:pPr>
        <w:spacing w:before="100" w:beforeAutospacing="1" w:after="100" w:afterAutospacing="1"/>
        <w:rPr>
          <w:rFonts w:eastAsia="SimSun"/>
          <w:lang w:eastAsia="zh-CN"/>
        </w:rPr>
      </w:pPr>
    </w:p>
    <w:p w14:paraId="399C2AF8" w14:textId="11814B03" w:rsidR="001F47BB" w:rsidRPr="001F47BB" w:rsidRDefault="001F47BB" w:rsidP="00815938">
      <w:pPr>
        <w:pStyle w:val="Heading3"/>
      </w:pPr>
      <w:bookmarkStart w:id="38" w:name="_Toc116906136"/>
      <w:r>
        <w:rPr>
          <w:rFonts w:eastAsia="SimSun"/>
        </w:rPr>
        <w:t>4</w:t>
      </w:r>
      <w:r w:rsidRPr="001F47BB">
        <w:rPr>
          <w:rFonts w:eastAsia="SimSun"/>
        </w:rPr>
        <w:t>.</w:t>
      </w:r>
      <w:r>
        <w:rPr>
          <w:rFonts w:eastAsia="SimSun"/>
        </w:rPr>
        <w:t>1</w:t>
      </w:r>
      <w:r w:rsidRPr="001F47BB">
        <w:rPr>
          <w:rFonts w:eastAsia="SimSun"/>
        </w:rPr>
        <w:t>.2</w:t>
      </w:r>
      <w:r w:rsidRPr="001F47BB">
        <w:rPr>
          <w:rFonts w:eastAsia="SimSun"/>
        </w:rPr>
        <w:tab/>
        <w:t>Security threats</w:t>
      </w:r>
      <w:bookmarkEnd w:id="38"/>
    </w:p>
    <w:p w14:paraId="3729452F" w14:textId="77777777" w:rsidR="001F47BB" w:rsidRPr="001F47BB" w:rsidRDefault="001F47BB" w:rsidP="001F47BB">
      <w:pPr>
        <w:rPr>
          <w:rFonts w:eastAsia="SimSun"/>
          <w:lang w:eastAsia="zh-CN"/>
        </w:rPr>
      </w:pPr>
      <w:r w:rsidRPr="001F47BB">
        <w:rPr>
          <w:rFonts w:eastAsia="SimSun"/>
          <w:lang w:eastAsia="zh-CN"/>
        </w:rPr>
        <w:t xml:space="preserve">Without </w:t>
      </w:r>
      <w:bookmarkStart w:id="39" w:name="_Hlk111558447"/>
      <w:r w:rsidRPr="001F47BB">
        <w:rPr>
          <w:rFonts w:eastAsia="SimSun"/>
          <w:lang w:eastAsia="zh-CN"/>
        </w:rPr>
        <w:t>proper privacy protection mechanism</w:t>
      </w:r>
      <w:bookmarkEnd w:id="39"/>
      <w:r w:rsidRPr="001F47BB">
        <w:rPr>
          <w:rFonts w:eastAsia="SimSun"/>
          <w:lang w:eastAsia="zh-CN"/>
        </w:rPr>
        <w:t>, UE’s privacy information may be leaked resulting in loss of user privacy.</w:t>
      </w:r>
    </w:p>
    <w:p w14:paraId="454FF4CA" w14:textId="77777777" w:rsidR="001F47BB" w:rsidRPr="001F47BB" w:rsidRDefault="001F47BB" w:rsidP="001F47BB">
      <w:pPr>
        <w:rPr>
          <w:rFonts w:eastAsia="SimSun"/>
          <w:lang w:eastAsia="zh-CN"/>
        </w:rPr>
      </w:pPr>
      <w:r w:rsidRPr="001F47BB">
        <w:rPr>
          <w:rFonts w:eastAsia="SimSun"/>
          <w:lang w:eastAsia="zh-CN"/>
        </w:rPr>
        <w:t xml:space="preserve">Unauthorized access of 5GC assistance information by AF can lead to misuse and user privacy leakage. </w:t>
      </w:r>
    </w:p>
    <w:p w14:paraId="276EC59F" w14:textId="4863CECE" w:rsidR="001F47BB" w:rsidRPr="001F47BB" w:rsidRDefault="001F47BB" w:rsidP="00815938">
      <w:pPr>
        <w:pStyle w:val="Heading3"/>
      </w:pPr>
      <w:bookmarkStart w:id="40" w:name="_Toc90026368"/>
      <w:bookmarkStart w:id="41" w:name="_Toc90023921"/>
      <w:bookmarkStart w:id="42" w:name="_Toc98927384"/>
      <w:bookmarkStart w:id="43" w:name="_Toc116906137"/>
      <w:r>
        <w:rPr>
          <w:rFonts w:eastAsia="SimSun"/>
        </w:rPr>
        <w:t>4</w:t>
      </w:r>
      <w:r w:rsidRPr="001F47BB">
        <w:rPr>
          <w:rFonts w:eastAsia="SimSun"/>
        </w:rPr>
        <w:t>.</w:t>
      </w:r>
      <w:r>
        <w:rPr>
          <w:rFonts w:eastAsia="SimSun"/>
        </w:rPr>
        <w:t>1</w:t>
      </w:r>
      <w:r w:rsidRPr="001F47BB">
        <w:rPr>
          <w:rFonts w:eastAsia="SimSun"/>
        </w:rPr>
        <w:t>.3</w:t>
      </w:r>
      <w:r w:rsidRPr="001F47BB">
        <w:rPr>
          <w:rFonts w:eastAsia="SimSun"/>
        </w:rPr>
        <w:tab/>
      </w:r>
      <w:bookmarkEnd w:id="40"/>
      <w:bookmarkEnd w:id="41"/>
      <w:bookmarkEnd w:id="42"/>
      <w:r w:rsidRPr="001F47BB">
        <w:rPr>
          <w:rFonts w:eastAsia="SimSun"/>
        </w:rPr>
        <w:t xml:space="preserve">Potential </w:t>
      </w:r>
      <w:r>
        <w:rPr>
          <w:rFonts w:eastAsia="SimSun"/>
        </w:rPr>
        <w:t xml:space="preserve">security </w:t>
      </w:r>
      <w:r w:rsidRPr="001F47BB">
        <w:rPr>
          <w:rFonts w:eastAsia="SimSun"/>
        </w:rPr>
        <w:t>requirements</w:t>
      </w:r>
      <w:bookmarkEnd w:id="43"/>
    </w:p>
    <w:p w14:paraId="5FA02F3D" w14:textId="77777777" w:rsidR="001F47BB" w:rsidRPr="001F47BB" w:rsidRDefault="001F47BB" w:rsidP="001F47BB">
      <w:pPr>
        <w:overflowPunct w:val="0"/>
        <w:autoSpaceDE w:val="0"/>
        <w:autoSpaceDN w:val="0"/>
        <w:adjustRightInd w:val="0"/>
        <w:textAlignment w:val="baseline"/>
        <w:rPr>
          <w:rFonts w:eastAsia="SimSun"/>
          <w:lang w:eastAsia="zh-CN"/>
        </w:rPr>
      </w:pPr>
      <w:bookmarkStart w:id="44" w:name="OLE_LINK10"/>
      <w:r w:rsidRPr="001F47BB">
        <w:rPr>
          <w:rFonts w:eastAsia="SimSun" w:hint="eastAsia"/>
          <w:lang w:eastAsia="zh-CN"/>
        </w:rPr>
        <w:t>5</w:t>
      </w:r>
      <w:r w:rsidRPr="001F47BB">
        <w:rPr>
          <w:rFonts w:eastAsia="SimSun"/>
          <w:lang w:eastAsia="zh-CN"/>
        </w:rPr>
        <w:t>GC shall support the</w:t>
      </w:r>
      <w:bookmarkEnd w:id="44"/>
      <w:r w:rsidRPr="001F47BB">
        <w:rPr>
          <w:rFonts w:eastAsia="SimSun"/>
          <w:lang w:eastAsia="zh-CN"/>
        </w:rPr>
        <w:t xml:space="preserve"> protection of user privacy sensitive assistance information being exposed to AF.</w:t>
      </w:r>
    </w:p>
    <w:p w14:paraId="1F412622" w14:textId="77777777" w:rsidR="001F47BB" w:rsidRPr="001F47BB" w:rsidRDefault="001F47BB" w:rsidP="001F47BB">
      <w:pPr>
        <w:overflowPunct w:val="0"/>
        <w:autoSpaceDE w:val="0"/>
        <w:autoSpaceDN w:val="0"/>
        <w:adjustRightInd w:val="0"/>
        <w:textAlignment w:val="baseline"/>
        <w:rPr>
          <w:rFonts w:eastAsia="SimSun"/>
          <w:lang w:eastAsia="zh-CN"/>
        </w:rPr>
      </w:pPr>
      <w:r w:rsidRPr="001F47BB">
        <w:rPr>
          <w:rFonts w:eastAsia="SimSun" w:hint="eastAsia"/>
          <w:lang w:eastAsia="zh-CN"/>
        </w:rPr>
        <w:t>5</w:t>
      </w:r>
      <w:r w:rsidRPr="001F47BB">
        <w:rPr>
          <w:rFonts w:eastAsia="SimSun"/>
          <w:lang w:eastAsia="zh-CN"/>
        </w:rPr>
        <w:t>GC shall support authorization of AF for accessing assistance information.</w:t>
      </w:r>
    </w:p>
    <w:p w14:paraId="4A84D112" w14:textId="77777777" w:rsidR="00180067" w:rsidRDefault="00180067" w:rsidP="00180067">
      <w:pPr>
        <w:pStyle w:val="Heading1"/>
      </w:pPr>
      <w:bookmarkStart w:id="45" w:name="_Toc116906138"/>
      <w:r>
        <w:t>5</w:t>
      </w:r>
      <w:r>
        <w:tab/>
        <w:t>Solutions</w:t>
      </w:r>
      <w:bookmarkEnd w:id="45"/>
    </w:p>
    <w:p w14:paraId="6455763B" w14:textId="77777777" w:rsidR="00180067" w:rsidRPr="008040EA" w:rsidRDefault="00180067" w:rsidP="00180067">
      <w:pPr>
        <w:pStyle w:val="EditorsNote"/>
      </w:pPr>
      <w:r>
        <w:t>Editor’s Note: This clause contains the proposed solutions addressing the identified key issues.</w:t>
      </w:r>
    </w:p>
    <w:p w14:paraId="3DA59558" w14:textId="77777777" w:rsidR="00180067" w:rsidRDefault="00180067" w:rsidP="00180067">
      <w:pPr>
        <w:pStyle w:val="Heading2"/>
      </w:pPr>
      <w:bookmarkStart w:id="46" w:name="_Toc116906139"/>
      <w:bookmarkStart w:id="47" w:name="_Toc513475452"/>
      <w:bookmarkStart w:id="48" w:name="_Toc48930869"/>
      <w:bookmarkStart w:id="49" w:name="_Toc49376118"/>
      <w:bookmarkStart w:id="50" w:name="_Toc56501632"/>
      <w:r>
        <w:lastRenderedPageBreak/>
        <w:t>5.Y</w:t>
      </w:r>
      <w:r>
        <w:tab/>
        <w:t>Solution #Y: &lt;Solution Name&gt;</w:t>
      </w:r>
      <w:bookmarkEnd w:id="46"/>
    </w:p>
    <w:p w14:paraId="145F17A1" w14:textId="77777777" w:rsidR="00180067" w:rsidRDefault="00180067" w:rsidP="00180067">
      <w:pPr>
        <w:pStyle w:val="Heading3"/>
      </w:pPr>
      <w:bookmarkStart w:id="51" w:name="_Toc116906140"/>
      <w:r>
        <w:t>5.Y.1</w:t>
      </w:r>
      <w:r>
        <w:tab/>
        <w:t>Introduction</w:t>
      </w:r>
      <w:bookmarkEnd w:id="51"/>
    </w:p>
    <w:p w14:paraId="1F1A39FB" w14:textId="77777777" w:rsidR="00180067" w:rsidRDefault="00180067" w:rsidP="00180067">
      <w:pPr>
        <w:pStyle w:val="EditorsNote"/>
      </w:pPr>
      <w:r>
        <w:t>Editor’s Note: Each solution should list the key issues being addressed.</w:t>
      </w:r>
    </w:p>
    <w:p w14:paraId="4C2F1864" w14:textId="77777777" w:rsidR="00180067" w:rsidRDefault="00180067" w:rsidP="00180067">
      <w:pPr>
        <w:pStyle w:val="Heading3"/>
      </w:pPr>
      <w:bookmarkStart w:id="52" w:name="_Toc116906141"/>
      <w:r>
        <w:t>5.Y.2</w:t>
      </w:r>
      <w:r>
        <w:tab/>
        <w:t>Solution details</w:t>
      </w:r>
      <w:bookmarkEnd w:id="52"/>
    </w:p>
    <w:p w14:paraId="45C795BC" w14:textId="77777777" w:rsidR="00180067" w:rsidRDefault="00180067" w:rsidP="00180067">
      <w:pPr>
        <w:pStyle w:val="Heading3"/>
      </w:pPr>
      <w:bookmarkStart w:id="53" w:name="_Toc116906142"/>
      <w:r>
        <w:t>5.Y.3</w:t>
      </w:r>
      <w:r>
        <w:tab/>
        <w:t>Evaluation</w:t>
      </w:r>
      <w:bookmarkEnd w:id="53"/>
    </w:p>
    <w:bookmarkEnd w:id="47"/>
    <w:bookmarkEnd w:id="48"/>
    <w:bookmarkEnd w:id="49"/>
    <w:bookmarkEnd w:id="50"/>
    <w:p w14:paraId="14C82C3C" w14:textId="77777777" w:rsidR="00180067" w:rsidRDefault="00180067" w:rsidP="00180067">
      <w:pPr>
        <w:pStyle w:val="EditorsNote"/>
      </w:pPr>
      <w:r>
        <w:t>Editor’s Note: Each solution should motivate how the potential security requirements of the key issues being addressed are fulfilled.</w:t>
      </w:r>
    </w:p>
    <w:p w14:paraId="5E55B297" w14:textId="77777777" w:rsidR="00180067" w:rsidRDefault="00180067" w:rsidP="00180067">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54" w:name="_Toc513475456"/>
      <w:bookmarkStart w:id="55" w:name="_Toc48930874"/>
      <w:bookmarkStart w:id="56" w:name="_Toc49376123"/>
      <w:bookmarkStart w:id="57" w:name="_Toc56501637"/>
      <w:bookmarkStart w:id="58" w:name="_Toc116906143"/>
      <w:r>
        <w:t>6</w:t>
      </w:r>
      <w:r>
        <w:tab/>
        <w:t>Conclusions</w:t>
      </w:r>
      <w:bookmarkEnd w:id="54"/>
      <w:bookmarkEnd w:id="55"/>
      <w:bookmarkEnd w:id="56"/>
      <w:bookmarkEnd w:id="57"/>
      <w:bookmarkEnd w:id="58"/>
      <w:r>
        <w:tab/>
      </w:r>
      <w:r>
        <w:tab/>
      </w:r>
      <w:r>
        <w:tab/>
      </w:r>
      <w:r>
        <w:tab/>
      </w:r>
      <w:r>
        <w:tab/>
      </w:r>
    </w:p>
    <w:p w14:paraId="18B13EEC" w14:textId="77777777" w:rsidR="00180067" w:rsidRDefault="00180067" w:rsidP="00180067">
      <w:pPr>
        <w:pStyle w:val="EditorsNote"/>
      </w:pPr>
      <w:r>
        <w:t>Editor’s Note: This clause contains the agreed conclusions that will form the basis for any normative work.</w:t>
      </w:r>
    </w:p>
    <w:p w14:paraId="3D1C3874" w14:textId="62C7A512" w:rsidR="00A71C1C" w:rsidRDefault="00A71C1C" w:rsidP="00180067">
      <w:pPr>
        <w:pStyle w:val="Heading1"/>
      </w:pPr>
    </w:p>
    <w:p w14:paraId="2B06620C" w14:textId="77777777" w:rsidR="004A0D3A" w:rsidRDefault="004A0D3A" w:rsidP="00E7435B">
      <w:pPr>
        <w:pStyle w:val="EditorsNote"/>
      </w:pPr>
    </w:p>
    <w:p w14:paraId="15F3206A" w14:textId="58619529" w:rsidR="001F47BB" w:rsidRPr="001F47BB" w:rsidRDefault="001F47BB" w:rsidP="00815938">
      <w:pPr>
        <w:pStyle w:val="Heading1"/>
        <w:rPr>
          <w:rFonts w:eastAsia="SimSun"/>
        </w:rPr>
      </w:pPr>
      <w:bookmarkStart w:id="59" w:name="_Toc116906144"/>
      <w:r w:rsidRPr="00815938">
        <w:rPr>
          <w:rFonts w:eastAsia="SimSun"/>
          <w:b/>
          <w:bCs/>
        </w:rPr>
        <w:t>Annex A</w:t>
      </w:r>
      <w:r w:rsidR="0080000E">
        <w:rPr>
          <w:rFonts w:eastAsia="SimSun"/>
          <w:b/>
          <w:bCs/>
        </w:rPr>
        <w:t>:</w:t>
      </w:r>
      <w:r w:rsidRPr="001F47BB">
        <w:rPr>
          <w:rFonts w:eastAsia="SimSun"/>
        </w:rPr>
        <w:tab/>
      </w:r>
      <w:r w:rsidRPr="00815938">
        <w:rPr>
          <w:rFonts w:eastAsia="SimSun"/>
          <w:b/>
          <w:bCs/>
        </w:rPr>
        <w:t>Classification and protection of AI/ML data transmitted among 5GC and AF</w:t>
      </w:r>
      <w:bookmarkEnd w:id="59"/>
    </w:p>
    <w:p w14:paraId="2B2F4831" w14:textId="28B4EFBF" w:rsidR="001F47BB" w:rsidRPr="001F47BB" w:rsidRDefault="001F47BB" w:rsidP="00815938">
      <w:pPr>
        <w:pStyle w:val="Heading2"/>
        <w:rPr>
          <w:rFonts w:eastAsia="SimSun"/>
        </w:rPr>
      </w:pPr>
      <w:bookmarkStart w:id="60" w:name="_Toc116906145"/>
      <w:r>
        <w:rPr>
          <w:rFonts w:eastAsia="SimSun"/>
        </w:rPr>
        <w:t>A</w:t>
      </w:r>
      <w:r w:rsidRPr="001F47BB">
        <w:rPr>
          <w:rFonts w:eastAsia="SimSun"/>
        </w:rPr>
        <w:t>.1</w:t>
      </w:r>
      <w:r w:rsidRPr="001F47BB">
        <w:rPr>
          <w:rFonts w:eastAsia="SimSun"/>
        </w:rPr>
        <w:tab/>
        <w:t>General</w:t>
      </w:r>
      <w:bookmarkEnd w:id="60"/>
    </w:p>
    <w:p w14:paraId="4FF156CB"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 xml:space="preserve">According to TR23700-80, different AI/ML data needs to be transmitted among 5GC and AF to facilitate various application AI/ML operations. </w:t>
      </w:r>
      <w:bookmarkStart w:id="61" w:name="_Hlk115429995"/>
      <w:r w:rsidRPr="001F47BB">
        <w:rPr>
          <w:rFonts w:eastAsia="SimSun"/>
          <w:lang w:eastAsia="zh-CN"/>
        </w:rPr>
        <w:t>Exposing this data may cause different impact on network or user</w:t>
      </w:r>
      <w:bookmarkEnd w:id="61"/>
      <w:r w:rsidRPr="001F47BB">
        <w:rPr>
          <w:rFonts w:eastAsia="SimSun"/>
          <w:lang w:eastAsia="zh-CN"/>
        </w:rPr>
        <w:t xml:space="preserve"> depending on the nature and purpose of the data. Some may be considered user privacy-sensitive, such as data analytics (e.g., </w:t>
      </w:r>
      <w:bookmarkStart w:id="62" w:name="OLE_LINK4"/>
      <w:r w:rsidRPr="001F47BB">
        <w:rPr>
          <w:rFonts w:eastAsia="SimSun"/>
          <w:lang w:eastAsia="zh-CN"/>
        </w:rPr>
        <w:t xml:space="preserve">QoS sustainable </w:t>
      </w:r>
      <w:r w:rsidRPr="001F47BB">
        <w:rPr>
          <w:rFonts w:eastAsia="SimSun" w:hint="eastAsia"/>
          <w:lang w:eastAsia="zh-CN"/>
        </w:rPr>
        <w:t>ana</w:t>
      </w:r>
      <w:r w:rsidRPr="001F47BB">
        <w:rPr>
          <w:rFonts w:eastAsia="SimSun"/>
          <w:lang w:eastAsia="zh-CN"/>
        </w:rPr>
        <w:t>lytics</w:t>
      </w:r>
      <w:bookmarkEnd w:id="62"/>
      <w:r w:rsidRPr="001F47BB">
        <w:rPr>
          <w:rFonts w:eastAsia="SimSun"/>
          <w:lang w:eastAsia="zh-CN"/>
        </w:rPr>
        <w:t>) may help to</w:t>
      </w:r>
      <w:r w:rsidRPr="001F47BB">
        <w:rPr>
          <w:rFonts w:eastAsia="SimSun" w:hint="eastAsia"/>
          <w:lang w:eastAsia="zh-CN"/>
        </w:rPr>
        <w:t xml:space="preserve"> </w:t>
      </w:r>
      <w:r w:rsidRPr="001F47BB">
        <w:rPr>
          <w:rFonts w:eastAsia="SimSun"/>
          <w:lang w:eastAsia="zh-CN"/>
        </w:rPr>
        <w:t xml:space="preserve">determine sensitive information such as subscription location and exposing these data analytics to an unauthorized AF will cause serious privacy breach issue. </w:t>
      </w:r>
      <w:bookmarkStart w:id="63" w:name="OLE_LINK2"/>
      <w:r w:rsidRPr="001F47BB">
        <w:rPr>
          <w:rFonts w:eastAsia="SimSun"/>
          <w:lang w:eastAsia="zh-CN"/>
        </w:rPr>
        <w:t>Some of the data (e.g., NF load analytics) is related to</w:t>
      </w:r>
      <w:bookmarkEnd w:id="63"/>
      <w:r w:rsidRPr="001F47BB">
        <w:rPr>
          <w:rFonts w:eastAsia="SimSun"/>
          <w:lang w:eastAsia="zh-CN"/>
        </w:rPr>
        <w:t xml:space="preserve"> the state of network, and attackers may use it to perform serious attacks, such as </w:t>
      </w:r>
      <w:r w:rsidRPr="001F47BB">
        <w:rPr>
          <w:rFonts w:eastAsia="SimSun" w:hint="eastAsia"/>
          <w:lang w:eastAsia="zh-CN"/>
        </w:rPr>
        <w:t>DoS</w:t>
      </w:r>
      <w:r w:rsidRPr="001F47BB">
        <w:rPr>
          <w:rFonts w:eastAsia="SimSun"/>
          <w:lang w:eastAsia="zh-CN"/>
        </w:rPr>
        <w:t xml:space="preserve"> </w:t>
      </w:r>
      <w:r w:rsidRPr="001F47BB">
        <w:rPr>
          <w:rFonts w:eastAsia="SimSun" w:hint="eastAsia"/>
          <w:lang w:eastAsia="zh-CN"/>
        </w:rPr>
        <w:t>attack</w:t>
      </w:r>
      <w:r w:rsidRPr="001F47BB">
        <w:rPr>
          <w:rFonts w:eastAsia="SimSun"/>
          <w:lang w:eastAsia="zh-CN"/>
        </w:rPr>
        <w:t xml:space="preserve"> or lead legitimate UE to believe the incorrect state of the network (e.g., network is busy when in fact it is not) on the network side. Some of the other data (e.g., </w:t>
      </w:r>
      <w:r w:rsidRPr="001F47BB">
        <w:rPr>
          <w:rFonts w:eastAsia="SimSun" w:hint="eastAsia"/>
          <w:lang w:eastAsia="zh-CN"/>
        </w:rPr>
        <w:t>RSRP</w:t>
      </w:r>
      <w:r w:rsidRPr="001F47BB">
        <w:rPr>
          <w:rFonts w:eastAsia="SimSun"/>
          <w:lang w:eastAsia="zh-CN"/>
        </w:rPr>
        <w:t>) may not be related to</w:t>
      </w:r>
      <w:r w:rsidRPr="001F47BB" w:rsidDel="0025722D">
        <w:rPr>
          <w:rFonts w:eastAsia="SimSun"/>
          <w:lang w:eastAsia="zh-CN"/>
        </w:rPr>
        <w:t xml:space="preserve"> </w:t>
      </w:r>
      <w:r w:rsidRPr="001F47BB">
        <w:rPr>
          <w:rFonts w:eastAsia="SimSun"/>
          <w:lang w:eastAsia="zh-CN"/>
        </w:rPr>
        <w:t xml:space="preserve">security and privacy and exposing them may have little or no impact to the security of the network. Since the data exchanged among 5GC and AF are essential for 5GC to provide the necessary assistance for the application AI/ML operations and not all data requires the same type of protection, it is beneficial to categorize the different type of data so that the appropriate protection scheme can be applied.  </w:t>
      </w:r>
    </w:p>
    <w:p w14:paraId="789B7F29" w14:textId="77777777" w:rsidR="001F47BB" w:rsidRPr="001F47BB" w:rsidRDefault="001F47BB" w:rsidP="001F47BB">
      <w:pPr>
        <w:spacing w:before="100" w:beforeAutospacing="1" w:after="100" w:afterAutospacing="1"/>
        <w:rPr>
          <w:rFonts w:eastAsia="SimSun"/>
          <w:lang w:eastAsia="zh-CN"/>
        </w:rPr>
      </w:pPr>
      <w:r w:rsidRPr="001F47BB">
        <w:rPr>
          <w:rFonts w:eastAsia="SimSun"/>
          <w:lang w:eastAsia="zh-CN"/>
        </w:rPr>
        <w:t>Table 1 below lists various data based on the Solutions from TR 23.800-70 among 5GC and AF</w:t>
      </w:r>
      <w:r w:rsidRPr="001F47BB">
        <w:rPr>
          <w:rFonts w:eastAsia="SimSun" w:hint="eastAsia"/>
          <w:lang w:eastAsia="zh-CN"/>
        </w:rPr>
        <w:t xml:space="preserve"> </w:t>
      </w:r>
      <w:r w:rsidRPr="001F47BB">
        <w:rPr>
          <w:rFonts w:eastAsia="SimSun"/>
          <w:lang w:eastAsia="zh-CN"/>
        </w:rPr>
        <w:t xml:space="preserve">from the perspective of privacy and security </w:t>
      </w:r>
    </w:p>
    <w:p w14:paraId="006A4ACC" w14:textId="77777777" w:rsidR="001F47BB" w:rsidRPr="001F47BB" w:rsidRDefault="001F47BB" w:rsidP="001F47BB">
      <w:pPr>
        <w:spacing w:before="100" w:beforeAutospacing="1" w:after="100" w:afterAutospacing="1"/>
        <w:rPr>
          <w:rFonts w:eastAsia="SimSun"/>
          <w:lang w:eastAsia="zh-CN"/>
        </w:rPr>
      </w:pPr>
    </w:p>
    <w:tbl>
      <w:tblPr>
        <w:tblpPr w:leftFromText="180" w:rightFromText="180" w:vertAnchor="text" w:horzAnchor="margin" w:tblpY="285"/>
        <w:tblW w:w="5000" w:type="pct"/>
        <w:tblLook w:val="04A0" w:firstRow="1" w:lastRow="0" w:firstColumn="1" w:lastColumn="0" w:noHBand="0" w:noVBand="1"/>
      </w:tblPr>
      <w:tblGrid>
        <w:gridCol w:w="1927"/>
        <w:gridCol w:w="1926"/>
        <w:gridCol w:w="1926"/>
        <w:gridCol w:w="1926"/>
        <w:gridCol w:w="1926"/>
      </w:tblGrid>
      <w:tr w:rsidR="001F47BB" w:rsidRPr="001F47BB" w14:paraId="7A7BF738" w14:textId="77777777" w:rsidTr="00C57A1E">
        <w:trPr>
          <w:trHeight w:val="536"/>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C4342D" w14:textId="77777777" w:rsidR="001F47BB" w:rsidRPr="001F47BB" w:rsidRDefault="001F47BB" w:rsidP="001F47BB">
            <w:pPr>
              <w:spacing w:after="0"/>
              <w:jc w:val="center"/>
              <w:rPr>
                <w:rFonts w:eastAsia="DengXian"/>
                <w:b/>
                <w:bCs/>
                <w:color w:val="000000"/>
                <w:sz w:val="18"/>
                <w:szCs w:val="18"/>
                <w:lang w:val="en-US" w:eastAsia="zh-CN"/>
              </w:rPr>
            </w:pPr>
            <w:bookmarkStart w:id="64" w:name="_Hlk115430536"/>
            <w:r w:rsidRPr="001F47BB">
              <w:rPr>
                <w:rFonts w:eastAsia="DengXian" w:hint="eastAsia"/>
                <w:b/>
                <w:bCs/>
                <w:color w:val="000000"/>
                <w:sz w:val="18"/>
                <w:szCs w:val="18"/>
                <w:lang w:val="en-US" w:eastAsia="zh-CN"/>
              </w:rPr>
              <w:t>D</w:t>
            </w:r>
            <w:r w:rsidRPr="001F47BB">
              <w:rPr>
                <w:rFonts w:eastAsia="DengXian"/>
                <w:b/>
                <w:bCs/>
                <w:color w:val="000000"/>
                <w:sz w:val="18"/>
                <w:szCs w:val="18"/>
                <w:lang w:val="en-US" w:eastAsia="zh-CN"/>
              </w:rPr>
              <w:t>ata Source</w:t>
            </w:r>
            <w:r w:rsidRPr="001F47BB">
              <w:rPr>
                <w:rFonts w:eastAsia="DengXian"/>
                <w:b/>
                <w:bCs/>
                <w:color w:val="000000"/>
                <w:sz w:val="18"/>
                <w:szCs w:val="18"/>
                <w:lang w:val="en-US" w:eastAsia="zh-CN"/>
              </w:rPr>
              <w:t xml:space="preserve">　</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6A126170"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Data Type</w:t>
            </w:r>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5E30E8C7"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Detailed Data</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14:paraId="155F0FC9"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Solution from SA2</w:t>
            </w:r>
          </w:p>
        </w:tc>
        <w:tc>
          <w:tcPr>
            <w:tcW w:w="1000" w:type="pct"/>
            <w:tcBorders>
              <w:top w:val="single" w:sz="4" w:space="0" w:color="auto"/>
              <w:left w:val="nil"/>
              <w:bottom w:val="single" w:sz="4" w:space="0" w:color="auto"/>
              <w:right w:val="single" w:sz="4" w:space="0" w:color="auto"/>
            </w:tcBorders>
            <w:shd w:val="clear" w:color="auto" w:fill="auto"/>
            <w:noWrap/>
            <w:vAlign w:val="center"/>
            <w:hideMark/>
          </w:tcPr>
          <w:p w14:paraId="7AED3E4D" w14:textId="77777777" w:rsidR="001F47BB" w:rsidRPr="001F47BB" w:rsidRDefault="001F47BB" w:rsidP="001F47BB">
            <w:pPr>
              <w:spacing w:after="0"/>
              <w:jc w:val="center"/>
              <w:rPr>
                <w:rFonts w:eastAsia="DengXian"/>
                <w:b/>
                <w:bCs/>
                <w:color w:val="000000"/>
                <w:sz w:val="18"/>
                <w:szCs w:val="18"/>
                <w:lang w:val="en-US" w:eastAsia="zh-CN"/>
              </w:rPr>
            </w:pPr>
            <w:r w:rsidRPr="001F47BB">
              <w:rPr>
                <w:rFonts w:eastAsia="DengXian"/>
                <w:b/>
                <w:bCs/>
                <w:color w:val="000000"/>
                <w:sz w:val="18"/>
                <w:szCs w:val="18"/>
                <w:lang w:val="en-US" w:eastAsia="zh-CN"/>
              </w:rPr>
              <w:t>Data Flow</w:t>
            </w:r>
          </w:p>
        </w:tc>
      </w:tr>
      <w:tr w:rsidR="001F47BB" w:rsidRPr="001F47BB" w14:paraId="4F1E149B"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00C82B3D"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UE-related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1A2F7B6F"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UE Status</w:t>
            </w:r>
          </w:p>
        </w:tc>
        <w:tc>
          <w:tcPr>
            <w:tcW w:w="1000" w:type="pct"/>
            <w:tcBorders>
              <w:top w:val="nil"/>
              <w:left w:val="nil"/>
              <w:bottom w:val="single" w:sz="4" w:space="0" w:color="auto"/>
              <w:right w:val="single" w:sz="4" w:space="0" w:color="auto"/>
            </w:tcBorders>
            <w:shd w:val="clear" w:color="auto" w:fill="auto"/>
            <w:vAlign w:val="center"/>
            <w:hideMark/>
          </w:tcPr>
          <w:p w14:paraId="2A9F149D"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authorization status of the UE</w:t>
            </w:r>
          </w:p>
        </w:tc>
        <w:tc>
          <w:tcPr>
            <w:tcW w:w="1000" w:type="pct"/>
            <w:tcBorders>
              <w:top w:val="nil"/>
              <w:left w:val="nil"/>
              <w:bottom w:val="single" w:sz="4" w:space="0" w:color="auto"/>
              <w:right w:val="single" w:sz="4" w:space="0" w:color="auto"/>
            </w:tcBorders>
            <w:shd w:val="clear" w:color="auto" w:fill="auto"/>
            <w:vAlign w:val="center"/>
            <w:hideMark/>
          </w:tcPr>
          <w:p w14:paraId="33E68E5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#33</w:t>
            </w:r>
          </w:p>
        </w:tc>
        <w:tc>
          <w:tcPr>
            <w:tcW w:w="1000" w:type="pct"/>
            <w:tcBorders>
              <w:top w:val="nil"/>
              <w:left w:val="nil"/>
              <w:bottom w:val="single" w:sz="4" w:space="0" w:color="auto"/>
              <w:right w:val="single" w:sz="4" w:space="0" w:color="auto"/>
            </w:tcBorders>
            <w:shd w:val="clear" w:color="auto" w:fill="auto"/>
            <w:noWrap/>
            <w:vAlign w:val="center"/>
            <w:hideMark/>
          </w:tcPr>
          <w:p w14:paraId="2EF02DE9"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02B94B5F"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0094F0B"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102A3B28"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3F2C1F0F"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Radio link quality (RSRP)</w:t>
            </w:r>
          </w:p>
        </w:tc>
        <w:tc>
          <w:tcPr>
            <w:tcW w:w="1000" w:type="pct"/>
            <w:tcBorders>
              <w:top w:val="nil"/>
              <w:left w:val="nil"/>
              <w:bottom w:val="single" w:sz="4" w:space="0" w:color="auto"/>
              <w:right w:val="single" w:sz="4" w:space="0" w:color="auto"/>
            </w:tcBorders>
            <w:shd w:val="clear" w:color="auto" w:fill="auto"/>
            <w:vAlign w:val="center"/>
            <w:hideMark/>
          </w:tcPr>
          <w:p w14:paraId="1AB05EC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B303049"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 collects</w:t>
            </w:r>
          </w:p>
        </w:tc>
      </w:tr>
      <w:tr w:rsidR="001F47BB" w:rsidRPr="001F47BB" w14:paraId="39D7925B"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198D2FE4"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872F008"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UE location</w:t>
            </w:r>
          </w:p>
        </w:tc>
        <w:tc>
          <w:tcPr>
            <w:tcW w:w="1000" w:type="pct"/>
            <w:tcBorders>
              <w:top w:val="nil"/>
              <w:left w:val="nil"/>
              <w:bottom w:val="single" w:sz="4" w:space="0" w:color="auto"/>
              <w:right w:val="single" w:sz="4" w:space="0" w:color="auto"/>
            </w:tcBorders>
            <w:shd w:val="clear" w:color="auto" w:fill="auto"/>
            <w:vAlign w:val="center"/>
            <w:hideMark/>
          </w:tcPr>
          <w:p w14:paraId="4C6F483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TAI</w:t>
            </w:r>
          </w:p>
        </w:tc>
        <w:tc>
          <w:tcPr>
            <w:tcW w:w="1000" w:type="pct"/>
            <w:tcBorders>
              <w:top w:val="nil"/>
              <w:left w:val="nil"/>
              <w:bottom w:val="single" w:sz="4" w:space="0" w:color="auto"/>
              <w:right w:val="single" w:sz="4" w:space="0" w:color="auto"/>
            </w:tcBorders>
            <w:shd w:val="clear" w:color="auto" w:fill="auto"/>
            <w:vAlign w:val="center"/>
            <w:hideMark/>
          </w:tcPr>
          <w:p w14:paraId="6432094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tcBorders>
              <w:top w:val="nil"/>
              <w:left w:val="single" w:sz="4" w:space="0" w:color="auto"/>
              <w:bottom w:val="single" w:sz="4" w:space="0" w:color="auto"/>
              <w:right w:val="single" w:sz="4" w:space="0" w:color="auto"/>
            </w:tcBorders>
            <w:vAlign w:val="center"/>
            <w:hideMark/>
          </w:tcPr>
          <w:p w14:paraId="6E9A8B1C" w14:textId="77777777" w:rsidR="001F47BB" w:rsidRPr="001F47BB" w:rsidRDefault="001F47BB" w:rsidP="001F47BB">
            <w:pPr>
              <w:spacing w:after="0"/>
              <w:rPr>
                <w:rFonts w:eastAsia="DengXian"/>
                <w:color w:val="000000"/>
                <w:sz w:val="18"/>
                <w:szCs w:val="18"/>
                <w:lang w:val="en-US" w:eastAsia="zh-CN"/>
              </w:rPr>
            </w:pPr>
          </w:p>
        </w:tc>
      </w:tr>
      <w:tr w:rsidR="001F47BB" w:rsidRPr="001F47BB" w14:paraId="75B8DD94"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E16772A"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5GC-related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5EE65262"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Prediction Information</w:t>
            </w:r>
          </w:p>
        </w:tc>
        <w:tc>
          <w:tcPr>
            <w:tcW w:w="1000" w:type="pct"/>
            <w:tcBorders>
              <w:top w:val="nil"/>
              <w:left w:val="nil"/>
              <w:bottom w:val="single" w:sz="4" w:space="0" w:color="auto"/>
              <w:right w:val="single" w:sz="4" w:space="0" w:color="auto"/>
            </w:tcBorders>
            <w:shd w:val="clear" w:color="auto" w:fill="auto"/>
            <w:vAlign w:val="center"/>
            <w:hideMark/>
          </w:tcPr>
          <w:p w14:paraId="44F3686C"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Packet loss rate prediction</w:t>
            </w:r>
          </w:p>
        </w:tc>
        <w:tc>
          <w:tcPr>
            <w:tcW w:w="1000" w:type="pct"/>
            <w:tcBorders>
              <w:top w:val="nil"/>
              <w:left w:val="nil"/>
              <w:bottom w:val="single" w:sz="4" w:space="0" w:color="auto"/>
              <w:right w:val="single" w:sz="4" w:space="0" w:color="auto"/>
            </w:tcBorders>
            <w:shd w:val="clear" w:color="auto" w:fill="auto"/>
            <w:vAlign w:val="center"/>
            <w:hideMark/>
          </w:tcPr>
          <w:p w14:paraId="48F9C38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#10</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#30</w:t>
            </w:r>
          </w:p>
        </w:tc>
        <w:tc>
          <w:tcPr>
            <w:tcW w:w="1000" w:type="pct"/>
            <w:tcBorders>
              <w:top w:val="nil"/>
              <w:left w:val="nil"/>
              <w:bottom w:val="single" w:sz="4" w:space="0" w:color="auto"/>
              <w:right w:val="single" w:sz="4" w:space="0" w:color="auto"/>
            </w:tcBorders>
            <w:shd w:val="clear" w:color="auto" w:fill="auto"/>
            <w:noWrap/>
            <w:vAlign w:val="center"/>
            <w:hideMark/>
          </w:tcPr>
          <w:p w14:paraId="30CE4EF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41A97B44"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0197445"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7B8E5E7E"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FCC0967"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congestion prediction</w:t>
            </w:r>
          </w:p>
        </w:tc>
        <w:tc>
          <w:tcPr>
            <w:tcW w:w="1000" w:type="pct"/>
            <w:tcBorders>
              <w:top w:val="nil"/>
              <w:left w:val="nil"/>
              <w:bottom w:val="single" w:sz="4" w:space="0" w:color="auto"/>
              <w:right w:val="single" w:sz="4" w:space="0" w:color="auto"/>
            </w:tcBorders>
            <w:shd w:val="clear" w:color="auto" w:fill="auto"/>
            <w:vAlign w:val="center"/>
            <w:hideMark/>
          </w:tcPr>
          <w:p w14:paraId="7191712F"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#31</w:t>
            </w:r>
          </w:p>
        </w:tc>
        <w:tc>
          <w:tcPr>
            <w:tcW w:w="1000" w:type="pct"/>
            <w:tcBorders>
              <w:top w:val="nil"/>
              <w:left w:val="nil"/>
              <w:bottom w:val="single" w:sz="4" w:space="0" w:color="auto"/>
              <w:right w:val="single" w:sz="4" w:space="0" w:color="auto"/>
            </w:tcBorders>
            <w:shd w:val="clear" w:color="auto" w:fill="auto"/>
            <w:vAlign w:val="center"/>
            <w:hideMark/>
          </w:tcPr>
          <w:p w14:paraId="73AFFDD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6F526596"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1DEAC409"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526F4910"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252C2B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Network load predictions at UE locations</w:t>
            </w:r>
          </w:p>
        </w:tc>
        <w:tc>
          <w:tcPr>
            <w:tcW w:w="1000" w:type="pct"/>
            <w:tcBorders>
              <w:top w:val="nil"/>
              <w:left w:val="nil"/>
              <w:bottom w:val="single" w:sz="4" w:space="0" w:color="auto"/>
              <w:right w:val="single" w:sz="4" w:space="0" w:color="auto"/>
            </w:tcBorders>
            <w:shd w:val="clear" w:color="auto" w:fill="auto"/>
            <w:vAlign w:val="center"/>
            <w:hideMark/>
          </w:tcPr>
          <w:p w14:paraId="0C044FB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C727DD7"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47097519"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47102C72"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285DC1E"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Slicing Information</w:t>
            </w:r>
          </w:p>
        </w:tc>
        <w:tc>
          <w:tcPr>
            <w:tcW w:w="1000" w:type="pct"/>
            <w:tcBorders>
              <w:top w:val="nil"/>
              <w:left w:val="nil"/>
              <w:bottom w:val="single" w:sz="4" w:space="0" w:color="auto"/>
              <w:right w:val="single" w:sz="4" w:space="0" w:color="auto"/>
            </w:tcBorders>
            <w:shd w:val="clear" w:color="auto" w:fill="auto"/>
            <w:vAlign w:val="center"/>
            <w:hideMark/>
          </w:tcPr>
          <w:p w14:paraId="745A4868"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S-NSSAI</w:t>
            </w:r>
          </w:p>
        </w:tc>
        <w:tc>
          <w:tcPr>
            <w:tcW w:w="1000" w:type="pct"/>
            <w:tcBorders>
              <w:top w:val="nil"/>
              <w:left w:val="nil"/>
              <w:bottom w:val="single" w:sz="4" w:space="0" w:color="auto"/>
              <w:right w:val="single" w:sz="4" w:space="0" w:color="auto"/>
            </w:tcBorders>
            <w:shd w:val="clear" w:color="auto" w:fill="auto"/>
            <w:vAlign w:val="center"/>
            <w:hideMark/>
          </w:tcPr>
          <w:p w14:paraId="4698B1FF"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#5</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#6</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#13</w:t>
            </w:r>
            <w:r w:rsidRPr="001F47BB">
              <w:rPr>
                <w:rFonts w:ascii="SimSun" w:eastAsia="SimSun" w:hAnsi="SimSun" w:hint="eastAsia"/>
                <w:color w:val="000000"/>
                <w:sz w:val="18"/>
                <w:szCs w:val="18"/>
                <w:lang w:val="en-US" w:eastAsia="zh-CN"/>
              </w:rPr>
              <w:t>、</w:t>
            </w:r>
            <w:r w:rsidRPr="001F47BB">
              <w:rPr>
                <w:rFonts w:eastAsia="DengXian"/>
                <w:color w:val="000000"/>
                <w:sz w:val="18"/>
                <w:szCs w:val="18"/>
                <w:lang w:val="en-US" w:eastAsia="zh-CN"/>
              </w:rPr>
              <w:t>#17</w:t>
            </w:r>
          </w:p>
        </w:tc>
        <w:tc>
          <w:tcPr>
            <w:tcW w:w="1000" w:type="pct"/>
            <w:vMerge/>
            <w:tcBorders>
              <w:top w:val="nil"/>
              <w:left w:val="single" w:sz="4" w:space="0" w:color="auto"/>
              <w:bottom w:val="single" w:sz="4" w:space="0" w:color="auto"/>
              <w:right w:val="single" w:sz="4" w:space="0" w:color="auto"/>
            </w:tcBorders>
            <w:vAlign w:val="center"/>
            <w:hideMark/>
          </w:tcPr>
          <w:p w14:paraId="6AF152FC" w14:textId="77777777" w:rsidR="001F47BB" w:rsidRPr="001F47BB" w:rsidRDefault="001F47BB" w:rsidP="001F47BB">
            <w:pPr>
              <w:spacing w:after="0"/>
              <w:rPr>
                <w:rFonts w:eastAsia="DengXian"/>
                <w:color w:val="000000"/>
                <w:sz w:val="18"/>
                <w:szCs w:val="18"/>
                <w:lang w:val="en-US" w:eastAsia="zh-CN"/>
              </w:rPr>
            </w:pPr>
          </w:p>
        </w:tc>
      </w:tr>
      <w:tr w:rsidR="001F47BB" w:rsidRPr="001F47BB" w14:paraId="5515DCE2" w14:textId="77777777" w:rsidTr="00C57A1E">
        <w:trPr>
          <w:trHeight w:val="536"/>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0DE1B1F"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AF-related data</w:t>
            </w:r>
          </w:p>
        </w:tc>
        <w:tc>
          <w:tcPr>
            <w:tcW w:w="1000" w:type="pct"/>
            <w:vMerge w:val="restart"/>
            <w:tcBorders>
              <w:top w:val="nil"/>
              <w:left w:val="single" w:sz="4" w:space="0" w:color="auto"/>
              <w:bottom w:val="single" w:sz="4" w:space="0" w:color="auto"/>
              <w:right w:val="single" w:sz="4" w:space="0" w:color="auto"/>
            </w:tcBorders>
            <w:shd w:val="clear" w:color="auto" w:fill="auto"/>
            <w:vAlign w:val="center"/>
            <w:hideMark/>
          </w:tcPr>
          <w:p w14:paraId="73C34256"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 xml:space="preserve">Expected UE </w:t>
            </w:r>
            <w:proofErr w:type="spellStart"/>
            <w:r w:rsidRPr="001F47BB">
              <w:rPr>
                <w:rFonts w:eastAsia="DengXian"/>
                <w:color w:val="000000"/>
                <w:sz w:val="18"/>
                <w:szCs w:val="18"/>
                <w:lang w:val="en-US" w:eastAsia="zh-CN"/>
              </w:rPr>
              <w:t>Behaviour</w:t>
            </w:r>
            <w:proofErr w:type="spellEnd"/>
            <w:r w:rsidRPr="001F47BB">
              <w:rPr>
                <w:rFonts w:eastAsia="DengXian"/>
                <w:color w:val="000000"/>
                <w:sz w:val="18"/>
                <w:szCs w:val="18"/>
                <w:lang w:val="en-US" w:eastAsia="zh-CN"/>
              </w:rPr>
              <w:t xml:space="preserve"> parameters</w:t>
            </w:r>
          </w:p>
        </w:tc>
        <w:tc>
          <w:tcPr>
            <w:tcW w:w="1000" w:type="pct"/>
            <w:tcBorders>
              <w:top w:val="nil"/>
              <w:left w:val="nil"/>
              <w:bottom w:val="single" w:sz="4" w:space="0" w:color="auto"/>
              <w:right w:val="single" w:sz="4" w:space="0" w:color="auto"/>
            </w:tcBorders>
            <w:shd w:val="clear" w:color="auto" w:fill="auto"/>
            <w:vAlign w:val="center"/>
            <w:hideMark/>
          </w:tcPr>
          <w:p w14:paraId="24D4C16C"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Target AOI</w:t>
            </w:r>
          </w:p>
        </w:tc>
        <w:tc>
          <w:tcPr>
            <w:tcW w:w="1000" w:type="pct"/>
            <w:tcBorders>
              <w:top w:val="nil"/>
              <w:left w:val="nil"/>
              <w:bottom w:val="single" w:sz="4" w:space="0" w:color="auto"/>
              <w:right w:val="single" w:sz="4" w:space="0" w:color="auto"/>
            </w:tcBorders>
            <w:shd w:val="clear" w:color="auto" w:fill="auto"/>
            <w:vAlign w:val="center"/>
            <w:hideMark/>
          </w:tcPr>
          <w:p w14:paraId="110D2088"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#9</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#18</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p>
        </w:tc>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FA5C225"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AF-&gt;5GC</w:t>
            </w:r>
          </w:p>
        </w:tc>
      </w:tr>
      <w:tr w:rsidR="001F47BB" w:rsidRPr="001F47BB" w14:paraId="3E305156"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42C7A2F7"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7FC3C7E6"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14D8D18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 xml:space="preserve">UE address(es) (IP address or MAC address) </w:t>
            </w:r>
          </w:p>
        </w:tc>
        <w:tc>
          <w:tcPr>
            <w:tcW w:w="1000" w:type="pct"/>
            <w:tcBorders>
              <w:top w:val="nil"/>
              <w:left w:val="nil"/>
              <w:bottom w:val="single" w:sz="4" w:space="0" w:color="auto"/>
              <w:right w:val="single" w:sz="4" w:space="0" w:color="auto"/>
            </w:tcBorders>
            <w:shd w:val="clear" w:color="auto" w:fill="auto"/>
            <w:vAlign w:val="center"/>
            <w:hideMark/>
          </w:tcPr>
          <w:p w14:paraId="5CEAA4AB"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#16</w:t>
            </w:r>
          </w:p>
        </w:tc>
        <w:tc>
          <w:tcPr>
            <w:tcW w:w="1000" w:type="pct"/>
            <w:vMerge/>
            <w:tcBorders>
              <w:top w:val="nil"/>
              <w:left w:val="single" w:sz="4" w:space="0" w:color="auto"/>
              <w:bottom w:val="single" w:sz="4" w:space="0" w:color="auto"/>
              <w:right w:val="single" w:sz="4" w:space="0" w:color="auto"/>
            </w:tcBorders>
            <w:vAlign w:val="center"/>
            <w:hideMark/>
          </w:tcPr>
          <w:p w14:paraId="30BC2DA8" w14:textId="77777777" w:rsidR="001F47BB" w:rsidRPr="001F47BB" w:rsidRDefault="001F47BB" w:rsidP="001F47BB">
            <w:pPr>
              <w:spacing w:after="0"/>
              <w:rPr>
                <w:rFonts w:eastAsia="DengXian"/>
                <w:color w:val="000000"/>
                <w:sz w:val="18"/>
                <w:szCs w:val="18"/>
                <w:lang w:val="en-US" w:eastAsia="zh-CN"/>
              </w:rPr>
            </w:pPr>
          </w:p>
        </w:tc>
      </w:tr>
      <w:tr w:rsidR="001F47BB" w:rsidRPr="001F47BB" w14:paraId="4992F70F"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5EAD18C5" w14:textId="77777777" w:rsidR="001F47BB" w:rsidRPr="001F47BB" w:rsidRDefault="001F47BB" w:rsidP="001F47BB">
            <w:pPr>
              <w:spacing w:after="0"/>
              <w:rPr>
                <w:rFonts w:eastAsia="DengXian"/>
                <w:color w:val="000000"/>
                <w:sz w:val="18"/>
                <w:szCs w:val="18"/>
                <w:lang w:val="en-US" w:eastAsia="zh-CN"/>
              </w:rPr>
            </w:pPr>
          </w:p>
        </w:tc>
        <w:tc>
          <w:tcPr>
            <w:tcW w:w="1000" w:type="pct"/>
            <w:vMerge/>
            <w:tcBorders>
              <w:top w:val="nil"/>
              <w:left w:val="single" w:sz="4" w:space="0" w:color="auto"/>
              <w:bottom w:val="single" w:sz="4" w:space="0" w:color="auto"/>
              <w:right w:val="single" w:sz="4" w:space="0" w:color="auto"/>
            </w:tcBorders>
            <w:vAlign w:val="center"/>
            <w:hideMark/>
          </w:tcPr>
          <w:p w14:paraId="319C372D" w14:textId="77777777" w:rsidR="001F47BB" w:rsidRPr="001F47BB" w:rsidRDefault="001F47BB" w:rsidP="001F47BB">
            <w:pPr>
              <w:numPr>
                <w:ilvl w:val="0"/>
                <w:numId w:val="8"/>
              </w:num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50FD8B9E"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 xml:space="preserve">Training </w:t>
            </w:r>
            <w:proofErr w:type="gramStart"/>
            <w:r w:rsidRPr="001F47BB">
              <w:rPr>
                <w:rFonts w:eastAsia="DengXian"/>
                <w:color w:val="000000"/>
                <w:sz w:val="18"/>
                <w:szCs w:val="18"/>
                <w:lang w:val="en-US" w:eastAsia="zh-CN"/>
              </w:rPr>
              <w:t>time period</w:t>
            </w:r>
            <w:proofErr w:type="gramEnd"/>
          </w:p>
        </w:tc>
        <w:tc>
          <w:tcPr>
            <w:tcW w:w="1000" w:type="pct"/>
            <w:tcBorders>
              <w:top w:val="nil"/>
              <w:left w:val="nil"/>
              <w:bottom w:val="single" w:sz="4" w:space="0" w:color="auto"/>
              <w:right w:val="single" w:sz="4" w:space="0" w:color="auto"/>
            </w:tcBorders>
            <w:shd w:val="clear" w:color="auto" w:fill="auto"/>
            <w:vAlign w:val="center"/>
            <w:hideMark/>
          </w:tcPr>
          <w:p w14:paraId="29E2172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#9</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#23</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#25</w:t>
            </w:r>
          </w:p>
        </w:tc>
        <w:tc>
          <w:tcPr>
            <w:tcW w:w="1000" w:type="pct"/>
            <w:vMerge/>
            <w:tcBorders>
              <w:top w:val="nil"/>
              <w:left w:val="single" w:sz="4" w:space="0" w:color="auto"/>
              <w:bottom w:val="single" w:sz="4" w:space="0" w:color="auto"/>
              <w:right w:val="single" w:sz="4" w:space="0" w:color="auto"/>
            </w:tcBorders>
            <w:vAlign w:val="center"/>
            <w:hideMark/>
          </w:tcPr>
          <w:p w14:paraId="619FC69A" w14:textId="77777777" w:rsidR="001F47BB" w:rsidRPr="001F47BB" w:rsidRDefault="001F47BB" w:rsidP="001F47BB">
            <w:pPr>
              <w:spacing w:after="0"/>
              <w:rPr>
                <w:rFonts w:eastAsia="DengXian"/>
                <w:color w:val="000000"/>
                <w:sz w:val="18"/>
                <w:szCs w:val="18"/>
                <w:lang w:val="en-US" w:eastAsia="zh-CN"/>
              </w:rPr>
            </w:pPr>
          </w:p>
        </w:tc>
      </w:tr>
      <w:tr w:rsidR="001F47BB" w:rsidRPr="001F47BB" w14:paraId="0AAC071A" w14:textId="77777777" w:rsidTr="00C57A1E">
        <w:trPr>
          <w:trHeight w:val="536"/>
        </w:trPr>
        <w:tc>
          <w:tcPr>
            <w:tcW w:w="1000" w:type="pct"/>
            <w:vMerge/>
            <w:tcBorders>
              <w:top w:val="nil"/>
              <w:left w:val="single" w:sz="4" w:space="0" w:color="auto"/>
              <w:bottom w:val="single" w:sz="4" w:space="0" w:color="auto"/>
              <w:right w:val="single" w:sz="4" w:space="0" w:color="auto"/>
            </w:tcBorders>
            <w:vAlign w:val="center"/>
            <w:hideMark/>
          </w:tcPr>
          <w:p w14:paraId="261CD09E"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nil"/>
              <w:left w:val="nil"/>
              <w:bottom w:val="single" w:sz="4" w:space="0" w:color="auto"/>
              <w:right w:val="single" w:sz="4" w:space="0" w:color="auto"/>
            </w:tcBorders>
            <w:shd w:val="clear" w:color="auto" w:fill="auto"/>
            <w:vAlign w:val="center"/>
            <w:hideMark/>
          </w:tcPr>
          <w:p w14:paraId="3A7C12E4"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Data rate reporting</w:t>
            </w:r>
          </w:p>
        </w:tc>
        <w:tc>
          <w:tcPr>
            <w:tcW w:w="1000" w:type="pct"/>
            <w:tcBorders>
              <w:top w:val="nil"/>
              <w:left w:val="nil"/>
              <w:bottom w:val="single" w:sz="4" w:space="0" w:color="auto"/>
              <w:right w:val="single" w:sz="4" w:space="0" w:color="auto"/>
            </w:tcBorders>
            <w:shd w:val="clear" w:color="auto" w:fill="auto"/>
            <w:vAlign w:val="center"/>
            <w:hideMark/>
          </w:tcPr>
          <w:p w14:paraId="44ED9855"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Group Maximum Bit Rate (Group-MBR)</w:t>
            </w:r>
          </w:p>
        </w:tc>
        <w:tc>
          <w:tcPr>
            <w:tcW w:w="1000" w:type="pct"/>
            <w:tcBorders>
              <w:top w:val="nil"/>
              <w:left w:val="nil"/>
              <w:bottom w:val="single" w:sz="4" w:space="0" w:color="auto"/>
              <w:right w:val="single" w:sz="4" w:space="0" w:color="auto"/>
            </w:tcBorders>
            <w:shd w:val="clear" w:color="auto" w:fill="auto"/>
            <w:vAlign w:val="center"/>
            <w:hideMark/>
          </w:tcPr>
          <w:p w14:paraId="69F9D71C"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#12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#15</w:t>
            </w:r>
          </w:p>
        </w:tc>
        <w:tc>
          <w:tcPr>
            <w:tcW w:w="1000" w:type="pct"/>
            <w:vMerge/>
            <w:tcBorders>
              <w:top w:val="nil"/>
              <w:left w:val="single" w:sz="4" w:space="0" w:color="auto"/>
              <w:bottom w:val="single" w:sz="4" w:space="0" w:color="auto"/>
              <w:right w:val="single" w:sz="4" w:space="0" w:color="auto"/>
            </w:tcBorders>
            <w:vAlign w:val="center"/>
            <w:hideMark/>
          </w:tcPr>
          <w:p w14:paraId="30BE2C08" w14:textId="77777777" w:rsidR="001F47BB" w:rsidRPr="001F47BB" w:rsidRDefault="001F47BB" w:rsidP="001F47BB">
            <w:pPr>
              <w:spacing w:after="0"/>
              <w:rPr>
                <w:rFonts w:eastAsia="DengXian"/>
                <w:color w:val="000000"/>
                <w:sz w:val="18"/>
                <w:szCs w:val="18"/>
                <w:lang w:val="en-US" w:eastAsia="zh-CN"/>
              </w:rPr>
            </w:pPr>
          </w:p>
        </w:tc>
      </w:tr>
      <w:tr w:rsidR="001F47BB" w:rsidRPr="001F47BB" w14:paraId="2AE55BB7" w14:textId="77777777" w:rsidTr="00C57A1E">
        <w:trPr>
          <w:trHeight w:val="838"/>
        </w:trPr>
        <w:tc>
          <w:tcPr>
            <w:tcW w:w="10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4991BE8" w14:textId="77777777" w:rsidR="001F47BB" w:rsidRPr="001F47BB" w:rsidRDefault="001F47BB" w:rsidP="001F47BB">
            <w:pPr>
              <w:spacing w:after="0"/>
              <w:rPr>
                <w:rFonts w:eastAsia="DengXian"/>
                <w:color w:val="000000"/>
                <w:sz w:val="18"/>
                <w:szCs w:val="18"/>
                <w:lang w:val="en-US" w:eastAsia="zh-CN"/>
              </w:rPr>
            </w:pPr>
            <w:r w:rsidRPr="001F47BB">
              <w:rPr>
                <w:rFonts w:eastAsia="DengXian"/>
                <w:color w:val="000000"/>
                <w:sz w:val="18"/>
                <w:szCs w:val="18"/>
                <w:lang w:val="en-US" w:eastAsia="zh-CN"/>
              </w:rPr>
              <w:t>Network-assisted data</w:t>
            </w:r>
          </w:p>
        </w:tc>
        <w:tc>
          <w:tcPr>
            <w:tcW w:w="1000" w:type="pct"/>
            <w:tcBorders>
              <w:top w:val="nil"/>
              <w:left w:val="single" w:sz="4" w:space="0" w:color="auto"/>
              <w:right w:val="single" w:sz="4" w:space="0" w:color="auto"/>
            </w:tcBorders>
            <w:shd w:val="clear" w:color="auto" w:fill="auto"/>
            <w:vAlign w:val="center"/>
          </w:tcPr>
          <w:p w14:paraId="00D05440"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Congestion</w:t>
            </w:r>
          </w:p>
        </w:tc>
        <w:tc>
          <w:tcPr>
            <w:tcW w:w="1000" w:type="pct"/>
            <w:tcBorders>
              <w:top w:val="nil"/>
              <w:left w:val="nil"/>
              <w:right w:val="single" w:sz="4" w:space="0" w:color="auto"/>
            </w:tcBorders>
            <w:shd w:val="clear" w:color="auto" w:fill="auto"/>
            <w:vAlign w:val="center"/>
          </w:tcPr>
          <w:p w14:paraId="533CBADE"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User data congestion time prediction</w:t>
            </w:r>
          </w:p>
        </w:tc>
        <w:tc>
          <w:tcPr>
            <w:tcW w:w="1000" w:type="pct"/>
            <w:tcBorders>
              <w:top w:val="nil"/>
              <w:left w:val="nil"/>
              <w:right w:val="single" w:sz="4" w:space="0" w:color="auto"/>
            </w:tcBorders>
            <w:shd w:val="clear" w:color="auto" w:fill="auto"/>
            <w:vAlign w:val="center"/>
          </w:tcPr>
          <w:p w14:paraId="5BD9C983"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#6</w:t>
            </w:r>
          </w:p>
        </w:tc>
        <w:tc>
          <w:tcPr>
            <w:tcW w:w="1000" w:type="pct"/>
            <w:vMerge w:val="restart"/>
            <w:tcBorders>
              <w:top w:val="nil"/>
              <w:left w:val="single" w:sz="4" w:space="0" w:color="auto"/>
              <w:right w:val="single" w:sz="4" w:space="0" w:color="auto"/>
            </w:tcBorders>
            <w:shd w:val="clear" w:color="auto" w:fill="auto"/>
            <w:noWrap/>
            <w:vAlign w:val="center"/>
          </w:tcPr>
          <w:p w14:paraId="4D149D5A"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5GC-&gt;AF</w:t>
            </w:r>
          </w:p>
        </w:tc>
      </w:tr>
      <w:tr w:rsidR="001F47BB" w:rsidRPr="001F47BB" w14:paraId="02E364C0" w14:textId="77777777" w:rsidTr="00C57A1E">
        <w:trPr>
          <w:trHeight w:val="793"/>
        </w:trPr>
        <w:tc>
          <w:tcPr>
            <w:tcW w:w="1000" w:type="pct"/>
            <w:vMerge/>
            <w:tcBorders>
              <w:top w:val="nil"/>
              <w:left w:val="single" w:sz="4" w:space="0" w:color="auto"/>
              <w:bottom w:val="single" w:sz="4" w:space="0" w:color="auto"/>
              <w:right w:val="single" w:sz="4" w:space="0" w:color="auto"/>
            </w:tcBorders>
            <w:vAlign w:val="center"/>
            <w:hideMark/>
          </w:tcPr>
          <w:p w14:paraId="3BFC430A" w14:textId="77777777" w:rsidR="001F47BB" w:rsidRPr="001F47BB" w:rsidRDefault="001F47BB" w:rsidP="001F47BB">
            <w:pPr>
              <w:spacing w:after="0"/>
              <w:rPr>
                <w:rFonts w:eastAsia="DengXian"/>
                <w:color w:val="000000"/>
                <w:sz w:val="18"/>
                <w:szCs w:val="18"/>
                <w:lang w:val="en-US" w:eastAsia="zh-CN"/>
              </w:rPr>
            </w:pP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49C04" w14:textId="77777777" w:rsidR="001F47BB" w:rsidRPr="001F47BB" w:rsidRDefault="001F47BB" w:rsidP="001F47BB">
            <w:pPr>
              <w:numPr>
                <w:ilvl w:val="0"/>
                <w:numId w:val="8"/>
              </w:numPr>
              <w:spacing w:after="0"/>
              <w:rPr>
                <w:rFonts w:eastAsia="DengXian"/>
                <w:color w:val="000000"/>
                <w:sz w:val="18"/>
                <w:szCs w:val="18"/>
                <w:lang w:val="en-US" w:eastAsia="zh-CN"/>
              </w:rPr>
            </w:pPr>
            <w:r w:rsidRPr="001F47BB">
              <w:rPr>
                <w:rFonts w:eastAsia="DengXian"/>
                <w:color w:val="000000"/>
                <w:sz w:val="18"/>
                <w:szCs w:val="18"/>
                <w:lang w:val="en-US" w:eastAsia="zh-CN"/>
              </w:rPr>
              <w:t>QoS</w:t>
            </w:r>
          </w:p>
        </w:tc>
        <w:tc>
          <w:tcPr>
            <w:tcW w:w="1000" w:type="pct"/>
            <w:tcBorders>
              <w:top w:val="single" w:sz="4" w:space="0" w:color="auto"/>
              <w:left w:val="nil"/>
              <w:bottom w:val="single" w:sz="4" w:space="0" w:color="auto"/>
              <w:right w:val="single" w:sz="6" w:space="0" w:color="auto"/>
            </w:tcBorders>
            <w:shd w:val="clear" w:color="auto" w:fill="auto"/>
            <w:vAlign w:val="center"/>
            <w:hideMark/>
          </w:tcPr>
          <w:p w14:paraId="610226EF" w14:textId="77777777" w:rsidR="001F47BB" w:rsidRPr="001F47BB" w:rsidRDefault="001F47BB" w:rsidP="001F47BB">
            <w:pPr>
              <w:numPr>
                <w:ilvl w:val="0"/>
                <w:numId w:val="7"/>
              </w:numPr>
              <w:spacing w:after="0"/>
              <w:rPr>
                <w:rFonts w:eastAsia="DengXian"/>
                <w:color w:val="000000"/>
                <w:sz w:val="18"/>
                <w:szCs w:val="18"/>
                <w:lang w:val="en-US" w:eastAsia="zh-CN"/>
              </w:rPr>
            </w:pPr>
            <w:r w:rsidRPr="001F47BB">
              <w:rPr>
                <w:rFonts w:eastAsia="DengXian"/>
                <w:color w:val="000000"/>
                <w:sz w:val="18"/>
                <w:szCs w:val="18"/>
                <w:lang w:val="en-US" w:eastAsia="zh-CN"/>
              </w:rPr>
              <w:t>QoS Sustainability Analytics</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NWDAF</w:t>
            </w:r>
            <w:r w:rsidRPr="001F47BB">
              <w:rPr>
                <w:rFonts w:ascii="FangSong_GB2312" w:eastAsia="FangSong_GB2312" w:hint="eastAsia"/>
                <w:color w:val="000000"/>
                <w:sz w:val="18"/>
                <w:szCs w:val="18"/>
                <w:lang w:val="en-US" w:eastAsia="zh-CN"/>
              </w:rPr>
              <w:t>）</w:t>
            </w:r>
          </w:p>
        </w:tc>
        <w:tc>
          <w:tcPr>
            <w:tcW w:w="1000" w:type="pct"/>
            <w:tcBorders>
              <w:top w:val="single" w:sz="4" w:space="0" w:color="auto"/>
              <w:left w:val="single" w:sz="6" w:space="0" w:color="auto"/>
              <w:bottom w:val="single" w:sz="4" w:space="0" w:color="auto"/>
              <w:right w:val="single" w:sz="4" w:space="0" w:color="auto"/>
            </w:tcBorders>
            <w:shd w:val="clear" w:color="auto" w:fill="auto"/>
            <w:vAlign w:val="center"/>
            <w:hideMark/>
          </w:tcPr>
          <w:p w14:paraId="2A9C84BA" w14:textId="77777777" w:rsidR="001F47BB" w:rsidRPr="001F47BB" w:rsidRDefault="001F47BB" w:rsidP="001F47BB">
            <w:pPr>
              <w:spacing w:after="0"/>
              <w:jc w:val="center"/>
              <w:rPr>
                <w:rFonts w:eastAsia="DengXian"/>
                <w:color w:val="000000"/>
                <w:sz w:val="18"/>
                <w:szCs w:val="18"/>
                <w:lang w:val="en-US" w:eastAsia="zh-CN"/>
              </w:rPr>
            </w:pPr>
            <w:r w:rsidRPr="001F47BB">
              <w:rPr>
                <w:rFonts w:eastAsia="DengXian"/>
                <w:color w:val="000000"/>
                <w:sz w:val="18"/>
                <w:szCs w:val="18"/>
                <w:lang w:val="en-US" w:eastAsia="zh-CN"/>
              </w:rPr>
              <w:t>#2</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#3</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#6</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#7</w:t>
            </w:r>
            <w:r w:rsidRPr="001F47BB">
              <w:rPr>
                <w:rFonts w:ascii="FangSong_GB2312" w:eastAsia="FangSong_GB2312" w:hint="eastAsia"/>
                <w:color w:val="000000"/>
                <w:sz w:val="18"/>
                <w:szCs w:val="18"/>
                <w:lang w:val="en-US" w:eastAsia="zh-CN"/>
              </w:rPr>
              <w:t>、</w:t>
            </w:r>
            <w:r w:rsidRPr="001F47BB">
              <w:rPr>
                <w:rFonts w:eastAsia="DengXian"/>
                <w:color w:val="000000"/>
                <w:sz w:val="18"/>
                <w:szCs w:val="18"/>
                <w:lang w:val="en-US" w:eastAsia="zh-CN"/>
              </w:rPr>
              <w:t>#27, #28</w:t>
            </w:r>
          </w:p>
        </w:tc>
        <w:tc>
          <w:tcPr>
            <w:tcW w:w="1000" w:type="pct"/>
            <w:vMerge/>
            <w:tcBorders>
              <w:left w:val="single" w:sz="4" w:space="0" w:color="auto"/>
              <w:bottom w:val="single" w:sz="4" w:space="0" w:color="auto"/>
              <w:right w:val="single" w:sz="4" w:space="0" w:color="auto"/>
            </w:tcBorders>
            <w:shd w:val="clear" w:color="auto" w:fill="auto"/>
            <w:vAlign w:val="center"/>
            <w:hideMark/>
          </w:tcPr>
          <w:p w14:paraId="519CAE9C" w14:textId="77777777" w:rsidR="001F47BB" w:rsidRPr="001F47BB" w:rsidRDefault="001F47BB" w:rsidP="001F47BB">
            <w:pPr>
              <w:spacing w:after="0"/>
              <w:jc w:val="center"/>
              <w:rPr>
                <w:rFonts w:eastAsia="DengXian"/>
                <w:color w:val="000000"/>
                <w:sz w:val="18"/>
                <w:szCs w:val="18"/>
                <w:lang w:val="en-US" w:eastAsia="zh-CN"/>
              </w:rPr>
            </w:pPr>
          </w:p>
        </w:tc>
      </w:tr>
    </w:tbl>
    <w:bookmarkEnd w:id="64"/>
    <w:p w14:paraId="689CD790" w14:textId="77777777" w:rsidR="001F47BB" w:rsidRPr="001F47BB" w:rsidRDefault="001F47BB" w:rsidP="001F47BB">
      <w:pPr>
        <w:spacing w:before="100" w:beforeAutospacing="1" w:after="100" w:afterAutospacing="1"/>
        <w:jc w:val="center"/>
        <w:rPr>
          <w:rFonts w:eastAsia="SimSun"/>
          <w:b/>
          <w:bCs/>
          <w:lang w:eastAsia="zh-CN"/>
        </w:rPr>
      </w:pPr>
      <w:r w:rsidRPr="001F47BB">
        <w:rPr>
          <w:rFonts w:eastAsia="SimSun"/>
          <w:b/>
          <w:bCs/>
          <w:lang w:eastAsia="zh-CN"/>
        </w:rPr>
        <w:t>Table-1 Data used in AI/ML operations</w:t>
      </w:r>
    </w:p>
    <w:p w14:paraId="77285120" w14:textId="1F4ADC53" w:rsidR="001F47BB" w:rsidRDefault="00080512">
      <w:pPr>
        <w:pStyle w:val="Heading8"/>
      </w:pPr>
      <w:r w:rsidRPr="004D3578">
        <w:br w:type="page"/>
      </w:r>
    </w:p>
    <w:p w14:paraId="2EEC1E55" w14:textId="6C05177D" w:rsidR="00080512" w:rsidRPr="004D3578" w:rsidRDefault="00667AC5">
      <w:pPr>
        <w:pStyle w:val="Heading8"/>
      </w:pPr>
      <w:bookmarkStart w:id="65" w:name="_Toc116906146"/>
      <w:r>
        <w:lastRenderedPageBreak/>
        <w:t xml:space="preserve">Annex </w:t>
      </w:r>
      <w:r w:rsidR="001F47BB">
        <w:t>B</w:t>
      </w:r>
      <w:r w:rsidR="001F47BB" w:rsidRPr="004D3578">
        <w:t xml:space="preserve"> </w:t>
      </w:r>
      <w:r w:rsidR="00080512" w:rsidRPr="004D3578">
        <w:t>(informative):</w:t>
      </w:r>
      <w:r w:rsidR="001F47BB" w:rsidRPr="004D3578">
        <w:br/>
      </w:r>
      <w:r w:rsidR="00080512" w:rsidRPr="004D3578">
        <w:t>Change history</w:t>
      </w:r>
      <w:bookmarkEnd w:id="65"/>
    </w:p>
    <w:p w14:paraId="335470A8" w14:textId="77777777" w:rsidR="00054A22" w:rsidRPr="00235394" w:rsidRDefault="00054A22" w:rsidP="00054A22">
      <w:pPr>
        <w:pStyle w:val="TH"/>
      </w:pPr>
      <w:bookmarkStart w:id="66" w:name="historyclause"/>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715"/>
        <w:gridCol w:w="277"/>
        <w:gridCol w:w="425"/>
        <w:gridCol w:w="426"/>
        <w:gridCol w:w="5151"/>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1A2EB3">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5" w:type="dxa"/>
            <w:shd w:val="pct10" w:color="auto" w:fill="FFFFFF"/>
          </w:tcPr>
          <w:p w14:paraId="62EA7769" w14:textId="77777777" w:rsidR="003C3971" w:rsidRPr="00235394" w:rsidRDefault="003C3971" w:rsidP="00DF2B1F">
            <w:pPr>
              <w:pStyle w:val="TAL"/>
              <w:rPr>
                <w:b/>
                <w:sz w:val="16"/>
              </w:rPr>
            </w:pPr>
            <w:proofErr w:type="spellStart"/>
            <w:r w:rsidRPr="00235394">
              <w:rPr>
                <w:b/>
                <w:sz w:val="16"/>
              </w:rPr>
              <w:t>TDoc</w:t>
            </w:r>
            <w:proofErr w:type="spellEnd"/>
          </w:p>
        </w:tc>
        <w:tc>
          <w:tcPr>
            <w:tcW w:w="277"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6" w:type="dxa"/>
            <w:shd w:val="pct10" w:color="auto" w:fill="FFFFFF"/>
          </w:tcPr>
          <w:p w14:paraId="50F3EEB1" w14:textId="77777777" w:rsidR="003C3971" w:rsidRPr="00235394" w:rsidRDefault="003C3971" w:rsidP="00C72833">
            <w:pPr>
              <w:pStyle w:val="TAL"/>
              <w:rPr>
                <w:b/>
                <w:sz w:val="16"/>
              </w:rPr>
            </w:pPr>
            <w:r>
              <w:rPr>
                <w:b/>
                <w:sz w:val="16"/>
              </w:rPr>
              <w:t>Cat</w:t>
            </w:r>
          </w:p>
        </w:tc>
        <w:tc>
          <w:tcPr>
            <w:tcW w:w="5151"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1A2EB3">
        <w:tc>
          <w:tcPr>
            <w:tcW w:w="800" w:type="dxa"/>
            <w:shd w:val="solid" w:color="FFFFFF" w:fill="auto"/>
          </w:tcPr>
          <w:p w14:paraId="13BB0A58" w14:textId="0B8490CB" w:rsidR="00667AC5" w:rsidRPr="006B0D02" w:rsidRDefault="001F47BB" w:rsidP="00A71C1C">
            <w:pPr>
              <w:pStyle w:val="TAC"/>
              <w:rPr>
                <w:sz w:val="16"/>
                <w:szCs w:val="16"/>
              </w:rPr>
            </w:pPr>
            <w:r>
              <w:rPr>
                <w:sz w:val="16"/>
                <w:szCs w:val="16"/>
              </w:rPr>
              <w:t>2022</w:t>
            </w:r>
            <w:r w:rsidR="00667AC5">
              <w:rPr>
                <w:sz w:val="16"/>
                <w:szCs w:val="16"/>
              </w:rPr>
              <w:t>-0</w:t>
            </w:r>
            <w:r w:rsidR="00A71C1C">
              <w:rPr>
                <w:sz w:val="16"/>
                <w:szCs w:val="16"/>
              </w:rPr>
              <w:t>6</w:t>
            </w:r>
          </w:p>
        </w:tc>
        <w:tc>
          <w:tcPr>
            <w:tcW w:w="1137" w:type="dxa"/>
            <w:shd w:val="solid" w:color="FFFFFF" w:fill="auto"/>
          </w:tcPr>
          <w:p w14:paraId="09888A65" w14:textId="78613949" w:rsidR="00667AC5" w:rsidRPr="006B0D02" w:rsidRDefault="0083404D" w:rsidP="000602D4">
            <w:pPr>
              <w:pStyle w:val="TAC"/>
              <w:rPr>
                <w:sz w:val="16"/>
                <w:szCs w:val="16"/>
              </w:rPr>
            </w:pPr>
            <w:r>
              <w:rPr>
                <w:sz w:val="16"/>
                <w:szCs w:val="16"/>
              </w:rPr>
              <w:t>SA3#</w:t>
            </w:r>
            <w:r w:rsidRPr="0083404D">
              <w:rPr>
                <w:sz w:val="16"/>
                <w:szCs w:val="16"/>
              </w:rPr>
              <w:t>10</w:t>
            </w:r>
            <w:r w:rsidR="00A71C1C">
              <w:rPr>
                <w:sz w:val="16"/>
                <w:szCs w:val="16"/>
              </w:rPr>
              <w:t>7</w:t>
            </w:r>
            <w:r w:rsidR="000602D4">
              <w:rPr>
                <w:sz w:val="16"/>
                <w:szCs w:val="16"/>
              </w:rPr>
              <w:t xml:space="preserve"> </w:t>
            </w:r>
            <w:proofErr w:type="spellStart"/>
            <w:r w:rsidR="000602D4">
              <w:rPr>
                <w:sz w:val="16"/>
                <w:szCs w:val="16"/>
              </w:rPr>
              <w:t>Adhoc</w:t>
            </w:r>
            <w:proofErr w:type="spellEnd"/>
            <w:r w:rsidRPr="0083404D">
              <w:rPr>
                <w:sz w:val="16"/>
                <w:szCs w:val="16"/>
              </w:rPr>
              <w:t>-e</w:t>
            </w:r>
          </w:p>
        </w:tc>
        <w:tc>
          <w:tcPr>
            <w:tcW w:w="715" w:type="dxa"/>
            <w:shd w:val="solid" w:color="FFFFFF" w:fill="auto"/>
          </w:tcPr>
          <w:p w14:paraId="5631EF8D" w14:textId="77777777" w:rsidR="00667AC5" w:rsidRPr="006B0D02" w:rsidRDefault="00667AC5" w:rsidP="00667AC5">
            <w:pPr>
              <w:pStyle w:val="TAC"/>
              <w:rPr>
                <w:sz w:val="16"/>
                <w:szCs w:val="16"/>
              </w:rPr>
            </w:pPr>
          </w:p>
        </w:tc>
        <w:tc>
          <w:tcPr>
            <w:tcW w:w="277"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6" w:type="dxa"/>
            <w:shd w:val="solid" w:color="FFFFFF" w:fill="auto"/>
          </w:tcPr>
          <w:p w14:paraId="2331A520" w14:textId="77777777" w:rsidR="00667AC5" w:rsidRPr="006B0D02" w:rsidRDefault="00667AC5" w:rsidP="00667AC5">
            <w:pPr>
              <w:pStyle w:val="TAC"/>
              <w:rPr>
                <w:sz w:val="16"/>
                <w:szCs w:val="16"/>
              </w:rPr>
            </w:pPr>
          </w:p>
        </w:tc>
        <w:tc>
          <w:tcPr>
            <w:tcW w:w="5151"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B38506" w:rsidR="00FC1C18" w:rsidRPr="006B0D02" w:rsidRDefault="001F47BB" w:rsidP="007D731F">
            <w:pPr>
              <w:pStyle w:val="TAC"/>
              <w:rPr>
                <w:sz w:val="16"/>
                <w:szCs w:val="16"/>
              </w:rPr>
            </w:pPr>
            <w:r>
              <w:rPr>
                <w:sz w:val="16"/>
                <w:szCs w:val="16"/>
              </w:rPr>
              <w:t>2022</w:t>
            </w:r>
            <w:r w:rsidR="00180067">
              <w:rPr>
                <w:sz w:val="16"/>
                <w:szCs w:val="16"/>
              </w:rPr>
              <w:t>-07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5719A475" w14:textId="4F66F766" w:rsidR="00FC1C18" w:rsidRPr="006B0D02" w:rsidRDefault="00180067" w:rsidP="007D731F">
            <w:pPr>
              <w:pStyle w:val="TAC"/>
              <w:rPr>
                <w:sz w:val="16"/>
                <w:szCs w:val="16"/>
              </w:rPr>
            </w:pPr>
            <w:r>
              <w:rPr>
                <w:sz w:val="16"/>
                <w:szCs w:val="16"/>
              </w:rPr>
              <w:t>SA3#107</w:t>
            </w:r>
            <w:r w:rsidR="001A2EB3">
              <w:rPr>
                <w:sz w:val="16"/>
                <w:szCs w:val="16"/>
              </w:rPr>
              <w:t xml:space="preserve">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DC702C9" w14:textId="1F51C699" w:rsidR="00FC1C18" w:rsidRPr="006B0D02" w:rsidRDefault="004E1126" w:rsidP="007D731F">
            <w:pPr>
              <w:pStyle w:val="TAC"/>
              <w:rPr>
                <w:sz w:val="16"/>
                <w:szCs w:val="16"/>
              </w:rPr>
            </w:pPr>
            <w:r>
              <w:rPr>
                <w:sz w:val="16"/>
                <w:szCs w:val="16"/>
              </w:rPr>
              <w:t>S3-221698</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2C7BCB" w14:textId="3C7B16D1" w:rsidR="00FC1C18" w:rsidRPr="006B0D02" w:rsidRDefault="00180067" w:rsidP="000A34A8">
            <w:pPr>
              <w:pStyle w:val="TAL"/>
              <w:rPr>
                <w:sz w:val="16"/>
                <w:szCs w:val="16"/>
              </w:rPr>
            </w:pPr>
            <w:r>
              <w:rPr>
                <w:sz w:val="16"/>
                <w:szCs w:val="16"/>
              </w:rPr>
              <w:t>Incorporated S3-221508, S3-221509, S3-221510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693ECEC5" w:rsidR="00FC1C18" w:rsidRPr="007D6048" w:rsidRDefault="00180067" w:rsidP="00FC1C18">
            <w:pPr>
              <w:pStyle w:val="TAC"/>
              <w:rPr>
                <w:sz w:val="16"/>
                <w:szCs w:val="16"/>
              </w:rPr>
            </w:pPr>
            <w:r>
              <w:rPr>
                <w:sz w:val="16"/>
                <w:szCs w:val="16"/>
              </w:rPr>
              <w:t>0.</w:t>
            </w:r>
            <w:r w:rsidR="00320D97">
              <w:rPr>
                <w:sz w:val="16"/>
                <w:szCs w:val="16"/>
              </w:rPr>
              <w:t>1</w:t>
            </w:r>
            <w:r>
              <w:rPr>
                <w:sz w:val="16"/>
                <w:szCs w:val="16"/>
              </w:rPr>
              <w:t>.</w:t>
            </w:r>
            <w:r w:rsidR="00320D97">
              <w:rPr>
                <w:sz w:val="16"/>
                <w:szCs w:val="16"/>
              </w:rPr>
              <w:t>0</w:t>
            </w:r>
          </w:p>
        </w:tc>
      </w:tr>
      <w:tr w:rsidR="00FD7570" w:rsidRPr="006B0D02" w14:paraId="012C62D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6CA0B051" w:rsidR="00FD7570" w:rsidRPr="006B0D02" w:rsidRDefault="001F47BB" w:rsidP="00FD7570">
            <w:pPr>
              <w:pStyle w:val="TAC"/>
              <w:rPr>
                <w:sz w:val="16"/>
                <w:szCs w:val="16"/>
              </w:rPr>
            </w:pPr>
            <w:r>
              <w:rPr>
                <w:sz w:val="16"/>
                <w:szCs w:val="16"/>
              </w:rPr>
              <w:t>2022-07</w:t>
            </w: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0DDD415" w14:textId="28972178" w:rsidR="00FD7570" w:rsidRPr="006B0D02" w:rsidRDefault="001F47BB" w:rsidP="00FD7570">
            <w:pPr>
              <w:pStyle w:val="TAC"/>
              <w:rPr>
                <w:sz w:val="16"/>
                <w:szCs w:val="16"/>
              </w:rPr>
            </w:pPr>
            <w:r>
              <w:rPr>
                <w:sz w:val="16"/>
                <w:szCs w:val="16"/>
              </w:rPr>
              <w:t xml:space="preserve">SA3#108 </w:t>
            </w:r>
            <w:proofErr w:type="spellStart"/>
            <w:r>
              <w:rPr>
                <w:sz w:val="16"/>
                <w:szCs w:val="16"/>
              </w:rPr>
              <w:t>Adhoc</w:t>
            </w:r>
            <w:proofErr w:type="spellEnd"/>
            <w:r>
              <w:rPr>
                <w:sz w:val="16"/>
                <w:szCs w:val="16"/>
              </w:rPr>
              <w:t>-e</w:t>
            </w: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291DDE75" w14:textId="6B0DA6C6" w:rsidR="00FD7570" w:rsidRPr="006B0D02" w:rsidRDefault="001F47BB" w:rsidP="007D731F">
            <w:pPr>
              <w:pStyle w:val="TAC"/>
              <w:rPr>
                <w:sz w:val="16"/>
                <w:szCs w:val="16"/>
              </w:rPr>
            </w:pPr>
            <w:r>
              <w:rPr>
                <w:sz w:val="16"/>
                <w:szCs w:val="16"/>
              </w:rPr>
              <w:t>S3-223000</w:t>
            </w: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B340" w14:textId="00DCE8FF" w:rsidR="00FD7570" w:rsidRPr="006B0D02" w:rsidRDefault="001F47BB" w:rsidP="000E3F53">
            <w:pPr>
              <w:pStyle w:val="TAL"/>
              <w:rPr>
                <w:sz w:val="16"/>
                <w:szCs w:val="16"/>
              </w:rPr>
            </w:pPr>
            <w:r>
              <w:rPr>
                <w:sz w:val="16"/>
                <w:szCs w:val="16"/>
              </w:rPr>
              <w:t>Incorporated S3-222996, S3-222998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6A7AFD7F" w:rsidR="00FD7570" w:rsidRPr="007D6048" w:rsidRDefault="001F47BB" w:rsidP="00FD7570">
            <w:pPr>
              <w:pStyle w:val="TAC"/>
              <w:rPr>
                <w:sz w:val="16"/>
                <w:szCs w:val="16"/>
              </w:rPr>
            </w:pPr>
            <w:r>
              <w:rPr>
                <w:sz w:val="16"/>
                <w:szCs w:val="16"/>
              </w:rPr>
              <w:t>0.2.0</w:t>
            </w:r>
          </w:p>
        </w:tc>
      </w:tr>
      <w:tr w:rsidR="00B31C0E" w:rsidRPr="006B0D02" w14:paraId="1D44DA03"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65BD480E" w:rsidR="00B31C0E" w:rsidRPr="006B0D02" w:rsidRDefault="00B31C0E" w:rsidP="00B31C0E">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EB305AD" w14:textId="39895CE3" w:rsidR="00B31C0E" w:rsidRPr="006B0D02" w:rsidRDefault="00B31C0E" w:rsidP="00B31C0E">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3CD63BA" w14:textId="729E2F4C" w:rsidR="00B31C0E" w:rsidRPr="006B0D02" w:rsidRDefault="00B31C0E" w:rsidP="007D731F">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15BF9AB1" w:rsidR="00B31C0E" w:rsidRPr="007D6048" w:rsidRDefault="00B31C0E" w:rsidP="00F32088">
            <w:pPr>
              <w:pStyle w:val="TAC"/>
              <w:rPr>
                <w:sz w:val="16"/>
                <w:szCs w:val="16"/>
              </w:rPr>
            </w:pPr>
          </w:p>
        </w:tc>
      </w:tr>
      <w:tr w:rsidR="001D56A4" w:rsidRPr="006B0D02" w14:paraId="05B83DFB"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52AA1D4F" w:rsidR="001D56A4" w:rsidRPr="006B0D02" w:rsidRDefault="001D56A4" w:rsidP="00EC693B">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BAD42FE" w14:textId="3845390B" w:rsidR="001D56A4" w:rsidRPr="006B0D02" w:rsidRDefault="001D56A4" w:rsidP="00EC693B">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C22B255" w14:textId="01411166" w:rsidR="001D56A4" w:rsidRPr="006B0D02" w:rsidRDefault="001D56A4" w:rsidP="001D56A4">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298227E4" w:rsidR="001D56A4" w:rsidRPr="007D6048" w:rsidRDefault="001D56A4" w:rsidP="001D56A4">
            <w:pPr>
              <w:pStyle w:val="TAC"/>
              <w:rPr>
                <w:sz w:val="16"/>
                <w:szCs w:val="16"/>
              </w:rPr>
            </w:pPr>
          </w:p>
        </w:tc>
      </w:tr>
      <w:tr w:rsidR="00DB7A97" w:rsidRPr="006B0D02" w14:paraId="66E0B1DD"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59F5092" w:rsidR="00DB7A97" w:rsidRPr="006B0D02" w:rsidRDefault="00DB7A97" w:rsidP="00DB7A97">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359D8607" w14:textId="5DA45D62" w:rsidR="00DB7A97" w:rsidRPr="006B0D02" w:rsidRDefault="00DB7A97" w:rsidP="00DB7A97">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DD7F7C" w14:textId="3F7DF171" w:rsidR="00DB7A97" w:rsidRPr="006B0D02" w:rsidRDefault="00DB7A97" w:rsidP="00DB7A97">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63333B7C" w:rsidR="00DB7A97" w:rsidRPr="007D6048" w:rsidRDefault="00DB7A97" w:rsidP="00EC693B">
            <w:pPr>
              <w:pStyle w:val="TAC"/>
              <w:rPr>
                <w:sz w:val="16"/>
                <w:szCs w:val="16"/>
              </w:rPr>
            </w:pPr>
          </w:p>
        </w:tc>
      </w:tr>
      <w:tr w:rsidR="00906764" w:rsidRPr="006B0D02" w14:paraId="5A0D100F"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4A7D0BBA" w:rsidR="00906764" w:rsidRPr="006B0D02" w:rsidRDefault="00906764" w:rsidP="00906764">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124FAAA3" w14:textId="57614ABD" w:rsidR="00906764" w:rsidRPr="006B0D02" w:rsidRDefault="00906764" w:rsidP="00906764">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B06ECC5" w14:textId="52385D54" w:rsidR="00906764" w:rsidRPr="006B0D02" w:rsidRDefault="00906764" w:rsidP="00C3089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4BE2ADF5" w:rsidR="00906764" w:rsidRPr="007D6048" w:rsidRDefault="00906764" w:rsidP="00906764">
            <w:pPr>
              <w:pStyle w:val="TAC"/>
              <w:rPr>
                <w:sz w:val="16"/>
                <w:szCs w:val="16"/>
              </w:rPr>
            </w:pPr>
          </w:p>
        </w:tc>
      </w:tr>
      <w:tr w:rsidR="00D1302D" w:rsidRPr="006B0D02" w14:paraId="3A513AFA" w14:textId="77777777" w:rsidTr="001A2EB3">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5C03848B" w:rsidR="00D1302D" w:rsidRPr="006B0D02" w:rsidRDefault="00D1302D" w:rsidP="00D1302D">
            <w:pPr>
              <w:pStyle w:val="TAC"/>
              <w:rPr>
                <w:sz w:val="16"/>
                <w:szCs w:val="16"/>
              </w:rPr>
            </w:pPr>
          </w:p>
        </w:tc>
        <w:tc>
          <w:tcPr>
            <w:tcW w:w="1137" w:type="dxa"/>
            <w:tcBorders>
              <w:top w:val="single" w:sz="6" w:space="0" w:color="auto"/>
              <w:left w:val="single" w:sz="6" w:space="0" w:color="auto"/>
              <w:bottom w:val="single" w:sz="6" w:space="0" w:color="auto"/>
              <w:right w:val="single" w:sz="6" w:space="0" w:color="auto"/>
            </w:tcBorders>
            <w:shd w:val="solid" w:color="FFFFFF" w:fill="auto"/>
          </w:tcPr>
          <w:p w14:paraId="2A189A2E" w14:textId="776AEC98" w:rsidR="00D1302D" w:rsidRPr="006B0D02" w:rsidRDefault="00D1302D" w:rsidP="00D1302D">
            <w:pPr>
              <w:pStyle w:val="TAC"/>
              <w:rPr>
                <w:sz w:val="16"/>
                <w:szCs w:val="16"/>
              </w:rPr>
            </w:pPr>
          </w:p>
        </w:tc>
        <w:tc>
          <w:tcPr>
            <w:tcW w:w="715"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277"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5A5240" w14:textId="070C216C" w:rsidR="00D1302D" w:rsidRPr="006B0D02" w:rsidRDefault="00D1302D" w:rsidP="00D1302D">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3A37BAF5" w:rsidR="00D1302D" w:rsidRPr="007D6048" w:rsidRDefault="00D1302D" w:rsidP="00D1302D">
            <w:pPr>
              <w:pStyle w:val="TAC"/>
              <w:rPr>
                <w:sz w:val="16"/>
                <w:szCs w:val="16"/>
              </w:rPr>
            </w:pP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7861C" w14:textId="77777777" w:rsidR="005929F3" w:rsidRDefault="005929F3">
      <w:r>
        <w:separator/>
      </w:r>
    </w:p>
  </w:endnote>
  <w:endnote w:type="continuationSeparator" w:id="0">
    <w:p w14:paraId="4AE6A50B" w14:textId="77777777" w:rsidR="005929F3" w:rsidRDefault="00592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FangSong_GB2312">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476E2" w14:textId="77777777" w:rsidR="005929F3" w:rsidRDefault="005929F3">
      <w:r>
        <w:separator/>
      </w:r>
    </w:p>
  </w:footnote>
  <w:footnote w:type="continuationSeparator" w:id="0">
    <w:p w14:paraId="7DD68749" w14:textId="77777777" w:rsidR="005929F3" w:rsidRDefault="00592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106C9DC8"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5938">
      <w:rPr>
        <w:rFonts w:ascii="Arial" w:hAnsi="Arial" w:cs="Arial"/>
        <w:b/>
        <w:noProof/>
        <w:sz w:val="18"/>
        <w:szCs w:val="18"/>
      </w:rPr>
      <w:t>3GPP TR 33.898 V0.2.0 (2022-10)</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5F32">
      <w:rPr>
        <w:rFonts w:ascii="Arial" w:hAnsi="Arial" w:cs="Arial"/>
        <w:b/>
        <w:noProof/>
        <w:sz w:val="18"/>
        <w:szCs w:val="18"/>
      </w:rPr>
      <w:t>7</w:t>
    </w:r>
    <w:r>
      <w:rPr>
        <w:rFonts w:ascii="Arial" w:hAnsi="Arial" w:cs="Arial"/>
        <w:b/>
        <w:sz w:val="18"/>
        <w:szCs w:val="18"/>
      </w:rPr>
      <w:fldChar w:fldCharType="end"/>
    </w:r>
  </w:p>
  <w:p w14:paraId="569FE59E" w14:textId="090A5EE2"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5938">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64A5D"/>
    <w:multiLevelType w:val="hybridMultilevel"/>
    <w:tmpl w:val="8F0642A2"/>
    <w:lvl w:ilvl="0" w:tplc="22BE2504">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6EB43F13"/>
    <w:multiLevelType w:val="hybridMultilevel"/>
    <w:tmpl w:val="C3B0D6E0"/>
    <w:lvl w:ilvl="0" w:tplc="773E0A62">
      <w:start w:val="1"/>
      <w:numFmt w:val="bullet"/>
      <w:suff w:val="space"/>
      <w:lvlText w:val=""/>
      <w:lvlJc w:val="left"/>
      <w:pPr>
        <w:ind w:left="0" w:firstLine="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5788282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54626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6666545">
    <w:abstractNumId w:val="1"/>
  </w:num>
  <w:num w:numId="4" w16cid:durableId="1840342480">
    <w:abstractNumId w:val="3"/>
  </w:num>
  <w:num w:numId="5" w16cid:durableId="1008672585">
    <w:abstractNumId w:val="4"/>
  </w:num>
  <w:num w:numId="6" w16cid:durableId="1152910444">
    <w:abstractNumId w:val="6"/>
  </w:num>
  <w:num w:numId="7" w16cid:durableId="1411270436">
    <w:abstractNumId w:val="5"/>
  </w:num>
  <w:num w:numId="8" w16cid:durableId="1888449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458F2"/>
    <w:rsid w:val="00051834"/>
    <w:rsid w:val="00054A22"/>
    <w:rsid w:val="000602D4"/>
    <w:rsid w:val="000608FF"/>
    <w:rsid w:val="00062023"/>
    <w:rsid w:val="00064296"/>
    <w:rsid w:val="000655A6"/>
    <w:rsid w:val="00080512"/>
    <w:rsid w:val="000A34A8"/>
    <w:rsid w:val="000A6DB5"/>
    <w:rsid w:val="000C47C3"/>
    <w:rsid w:val="000D58AB"/>
    <w:rsid w:val="000E3F53"/>
    <w:rsid w:val="000F007D"/>
    <w:rsid w:val="000F6A71"/>
    <w:rsid w:val="00120C3F"/>
    <w:rsid w:val="00133525"/>
    <w:rsid w:val="0015093D"/>
    <w:rsid w:val="001515F0"/>
    <w:rsid w:val="001736BA"/>
    <w:rsid w:val="001748A4"/>
    <w:rsid w:val="00180067"/>
    <w:rsid w:val="00191E5F"/>
    <w:rsid w:val="001A2EB3"/>
    <w:rsid w:val="001A498F"/>
    <w:rsid w:val="001A4C42"/>
    <w:rsid w:val="001A6AD1"/>
    <w:rsid w:val="001A7420"/>
    <w:rsid w:val="001B5422"/>
    <w:rsid w:val="001B6637"/>
    <w:rsid w:val="001C0100"/>
    <w:rsid w:val="001C1119"/>
    <w:rsid w:val="001C21C3"/>
    <w:rsid w:val="001C7475"/>
    <w:rsid w:val="001D02C2"/>
    <w:rsid w:val="001D56A4"/>
    <w:rsid w:val="001D5E38"/>
    <w:rsid w:val="001E25F6"/>
    <w:rsid w:val="001F0C1D"/>
    <w:rsid w:val="001F1132"/>
    <w:rsid w:val="001F168B"/>
    <w:rsid w:val="001F47BB"/>
    <w:rsid w:val="002133ED"/>
    <w:rsid w:val="00220A3A"/>
    <w:rsid w:val="0022699B"/>
    <w:rsid w:val="00231B36"/>
    <w:rsid w:val="002347A2"/>
    <w:rsid w:val="002675F0"/>
    <w:rsid w:val="00281038"/>
    <w:rsid w:val="00286ECA"/>
    <w:rsid w:val="002B2878"/>
    <w:rsid w:val="002B6339"/>
    <w:rsid w:val="002C73BA"/>
    <w:rsid w:val="002C7863"/>
    <w:rsid w:val="002D2B07"/>
    <w:rsid w:val="002E00EE"/>
    <w:rsid w:val="002E1C51"/>
    <w:rsid w:val="002F34B7"/>
    <w:rsid w:val="0030443C"/>
    <w:rsid w:val="003172DC"/>
    <w:rsid w:val="00320D97"/>
    <w:rsid w:val="00337F77"/>
    <w:rsid w:val="003465F5"/>
    <w:rsid w:val="0035462D"/>
    <w:rsid w:val="00360D5D"/>
    <w:rsid w:val="003756B1"/>
    <w:rsid w:val="003765B8"/>
    <w:rsid w:val="003B0075"/>
    <w:rsid w:val="003C2963"/>
    <w:rsid w:val="003C3971"/>
    <w:rsid w:val="003C66EC"/>
    <w:rsid w:val="003D0DFD"/>
    <w:rsid w:val="00403963"/>
    <w:rsid w:val="004077B7"/>
    <w:rsid w:val="0042051E"/>
    <w:rsid w:val="00423334"/>
    <w:rsid w:val="00424E85"/>
    <w:rsid w:val="00434251"/>
    <w:rsid w:val="00434335"/>
    <w:rsid w:val="004345EC"/>
    <w:rsid w:val="00445397"/>
    <w:rsid w:val="00465515"/>
    <w:rsid w:val="00466BA7"/>
    <w:rsid w:val="004A0D3A"/>
    <w:rsid w:val="004A1D7E"/>
    <w:rsid w:val="004B2310"/>
    <w:rsid w:val="004D10C6"/>
    <w:rsid w:val="004D3578"/>
    <w:rsid w:val="004E1126"/>
    <w:rsid w:val="004E213A"/>
    <w:rsid w:val="004E6142"/>
    <w:rsid w:val="004F0988"/>
    <w:rsid w:val="004F2DD2"/>
    <w:rsid w:val="004F3340"/>
    <w:rsid w:val="00504567"/>
    <w:rsid w:val="00510299"/>
    <w:rsid w:val="0053388B"/>
    <w:rsid w:val="00535773"/>
    <w:rsid w:val="005361EE"/>
    <w:rsid w:val="00543E6C"/>
    <w:rsid w:val="00545894"/>
    <w:rsid w:val="0055027B"/>
    <w:rsid w:val="00565087"/>
    <w:rsid w:val="00567916"/>
    <w:rsid w:val="00583A3F"/>
    <w:rsid w:val="005929F3"/>
    <w:rsid w:val="00596AE7"/>
    <w:rsid w:val="00597B11"/>
    <w:rsid w:val="005A1D8A"/>
    <w:rsid w:val="005B206C"/>
    <w:rsid w:val="005B242C"/>
    <w:rsid w:val="005C41E2"/>
    <w:rsid w:val="005D0B05"/>
    <w:rsid w:val="005D2E01"/>
    <w:rsid w:val="005D7526"/>
    <w:rsid w:val="005E26D6"/>
    <w:rsid w:val="005E4BB2"/>
    <w:rsid w:val="00602AEA"/>
    <w:rsid w:val="00614FDF"/>
    <w:rsid w:val="006313A0"/>
    <w:rsid w:val="0063543D"/>
    <w:rsid w:val="00637558"/>
    <w:rsid w:val="006420F9"/>
    <w:rsid w:val="00647114"/>
    <w:rsid w:val="00650A11"/>
    <w:rsid w:val="00652BC3"/>
    <w:rsid w:val="00667AC5"/>
    <w:rsid w:val="00681069"/>
    <w:rsid w:val="00683128"/>
    <w:rsid w:val="006A323F"/>
    <w:rsid w:val="006B30D0"/>
    <w:rsid w:val="006C3D95"/>
    <w:rsid w:val="006E5B34"/>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000E"/>
    <w:rsid w:val="008028A4"/>
    <w:rsid w:val="00812581"/>
    <w:rsid w:val="00815938"/>
    <w:rsid w:val="0081771C"/>
    <w:rsid w:val="00830747"/>
    <w:rsid w:val="0083404D"/>
    <w:rsid w:val="008365C7"/>
    <w:rsid w:val="00863559"/>
    <w:rsid w:val="008768CA"/>
    <w:rsid w:val="0088057F"/>
    <w:rsid w:val="008B411C"/>
    <w:rsid w:val="008C384C"/>
    <w:rsid w:val="008C72C3"/>
    <w:rsid w:val="008F19C7"/>
    <w:rsid w:val="008F511F"/>
    <w:rsid w:val="0090271F"/>
    <w:rsid w:val="00902E23"/>
    <w:rsid w:val="00904FE3"/>
    <w:rsid w:val="00905D68"/>
    <w:rsid w:val="00906764"/>
    <w:rsid w:val="009114D7"/>
    <w:rsid w:val="0091348E"/>
    <w:rsid w:val="00917CCB"/>
    <w:rsid w:val="00924D9A"/>
    <w:rsid w:val="00942EC2"/>
    <w:rsid w:val="009808F9"/>
    <w:rsid w:val="00981F06"/>
    <w:rsid w:val="009B22D4"/>
    <w:rsid w:val="009F37B7"/>
    <w:rsid w:val="00A10F02"/>
    <w:rsid w:val="00A164B4"/>
    <w:rsid w:val="00A222F5"/>
    <w:rsid w:val="00A23A49"/>
    <w:rsid w:val="00A2435D"/>
    <w:rsid w:val="00A26956"/>
    <w:rsid w:val="00A27486"/>
    <w:rsid w:val="00A53724"/>
    <w:rsid w:val="00A56066"/>
    <w:rsid w:val="00A63BFE"/>
    <w:rsid w:val="00A71279"/>
    <w:rsid w:val="00A71C1C"/>
    <w:rsid w:val="00A73129"/>
    <w:rsid w:val="00A82346"/>
    <w:rsid w:val="00A90810"/>
    <w:rsid w:val="00A92BA1"/>
    <w:rsid w:val="00AA27FB"/>
    <w:rsid w:val="00AB79FC"/>
    <w:rsid w:val="00AC6BC6"/>
    <w:rsid w:val="00AD7CC6"/>
    <w:rsid w:val="00AE51AA"/>
    <w:rsid w:val="00AE58B6"/>
    <w:rsid w:val="00AE65E2"/>
    <w:rsid w:val="00AF0CBF"/>
    <w:rsid w:val="00AF7CEB"/>
    <w:rsid w:val="00B01DF1"/>
    <w:rsid w:val="00B14183"/>
    <w:rsid w:val="00B15449"/>
    <w:rsid w:val="00B17E5A"/>
    <w:rsid w:val="00B23FEE"/>
    <w:rsid w:val="00B300D1"/>
    <w:rsid w:val="00B31C0E"/>
    <w:rsid w:val="00B32374"/>
    <w:rsid w:val="00B51487"/>
    <w:rsid w:val="00B526D6"/>
    <w:rsid w:val="00B73E4E"/>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62F7"/>
    <w:rsid w:val="00D87E00"/>
    <w:rsid w:val="00D90161"/>
    <w:rsid w:val="00D9134D"/>
    <w:rsid w:val="00DA7A03"/>
    <w:rsid w:val="00DB1818"/>
    <w:rsid w:val="00DB7A97"/>
    <w:rsid w:val="00DC036F"/>
    <w:rsid w:val="00DC309B"/>
    <w:rsid w:val="00DC4DA2"/>
    <w:rsid w:val="00DC60F4"/>
    <w:rsid w:val="00DC6BFE"/>
    <w:rsid w:val="00DD4C17"/>
    <w:rsid w:val="00DD74A5"/>
    <w:rsid w:val="00DE27C0"/>
    <w:rsid w:val="00DE50D2"/>
    <w:rsid w:val="00DF2B1F"/>
    <w:rsid w:val="00DF62CD"/>
    <w:rsid w:val="00E005E9"/>
    <w:rsid w:val="00E149E1"/>
    <w:rsid w:val="00E16509"/>
    <w:rsid w:val="00E212DF"/>
    <w:rsid w:val="00E25890"/>
    <w:rsid w:val="00E33B6D"/>
    <w:rsid w:val="00E44582"/>
    <w:rsid w:val="00E515ED"/>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1749F"/>
    <w:rsid w:val="00F22EC7"/>
    <w:rsid w:val="00F32088"/>
    <w:rsid w:val="00F325C8"/>
    <w:rsid w:val="00F61E72"/>
    <w:rsid w:val="00F653B8"/>
    <w:rsid w:val="00F9008D"/>
    <w:rsid w:val="00F91720"/>
    <w:rsid w:val="00F964A6"/>
    <w:rsid w:val="00F96797"/>
    <w:rsid w:val="00FA1266"/>
    <w:rsid w:val="00FC1192"/>
    <w:rsid w:val="00FC1C18"/>
    <w:rsid w:val="00FD6305"/>
    <w:rsid w:val="00FD7570"/>
    <w:rsid w:val="00FE0EA7"/>
    <w:rsid w:val="00FE373D"/>
    <w:rsid w:val="00FF5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TOCHeading">
    <w:name w:val="TOC Heading"/>
    <w:basedOn w:val="Heading1"/>
    <w:next w:val="Normal"/>
    <w:uiPriority w:val="39"/>
    <w:unhideWhenUsed/>
    <w:qFormat/>
    <w:rsid w:val="00A9081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06CB0-C90D-48E8-ACA9-2B75107F2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2086</Words>
  <Characters>11895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cp:lastModifiedBy>
  <cp:revision>2</cp:revision>
  <cp:lastPrinted>2019-02-25T14:05:00Z</cp:lastPrinted>
  <dcterms:created xsi:type="dcterms:W3CDTF">2022-10-20T13:17:00Z</dcterms:created>
  <dcterms:modified xsi:type="dcterms:W3CDTF">2022-10-20T13:17:00Z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(3)y0JSJpZ3pFF6AY8Vymbg/EAHiiDaK5Ec5m2y0zGstP3gskvF1Eg8DcEvyVmOURGKxzH6vbrS
FI2w8G2a1BI8yQGs9CtfpqNOktrnmWSF8RMbSnMxqusvxO/nXvqAmQNSZX882WED88bvpvdk
5YGM6dJMTGYbol49zerxB4svRTu+7lJCVNOI454O4LuxY5a2IAdmcrqoFJEa+RkU+8hJiAcH
KfAVAh6SXAk4gWSFLT</vt:lpwstr>
  </property>
  <property fmtid="{D5CDD505-2E9C-101B-9397-08002B2CF9AE}" pid="3" name="_2015_ms_pID_7253431">
    <vt:lpwstr>nUeIfYgt6Vt/SHl2q3cnZjmAM1zsH6qVH9nUa97FjMbbyHQ6SV0c0o
H8ezUz2zw6TJd6lxNuBNJZqQU/jvriaC6JWeU8HAAkKJjFKfL/hd7/t90P5Zxm56gTG06evm
mIb/Q0taY7AQeyu6iWpYjIdSTKHxADoU8YKPE5kMs9Yfn0pv6g2YgPRoeUdcgTGMLHAOAJz3
Nx1uBZiuJ1fsQEe7YEx2kkK23VDXmNWNdLM+</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1654737941</vt:lpwstr>
  </property>
</Properties>
</file>